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="150" w:afterAutospacing="0"/>
        <w:jc w:val="left"/>
        <w:outlineLvl w:val="1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lang w:eastAsia="zh-CN"/>
        </w:rPr>
      </w:pPr>
      <w:r>
        <w:rPr>
          <w:rStyle w:val="7"/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价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单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一、项目名称：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福建省锅炉压力容器检验研究院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>科研零部件</w:t>
      </w:r>
      <w:r>
        <w:rPr>
          <w:rFonts w:hint="eastAsia" w:asciiTheme="minorEastAsia" w:hAnsiTheme="minorEastAsia" w:cstheme="minorEastAsia"/>
          <w:color w:val="auto"/>
          <w:sz w:val="32"/>
          <w:szCs w:val="32"/>
          <w:u w:val="single"/>
          <w:lang w:val="en-US" w:eastAsia="zh-CN"/>
        </w:rPr>
        <w:t>采购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二、报价</w:t>
      </w:r>
    </w:p>
    <w:tbl>
      <w:tblPr>
        <w:tblStyle w:val="4"/>
        <w:tblW w:w="8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658"/>
        <w:gridCol w:w="3185"/>
        <w:gridCol w:w="804"/>
        <w:gridCol w:w="888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65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3185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技术参数</w:t>
            </w:r>
          </w:p>
        </w:tc>
        <w:tc>
          <w:tcPr>
            <w:tcW w:w="80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88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单价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控制价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（元）</w:t>
            </w:r>
          </w:p>
        </w:tc>
        <w:tc>
          <w:tcPr>
            <w:tcW w:w="1164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价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遥控器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HelloRadio V14MAXR9遥控器</w:t>
            </w: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内置高频头ELRS功率最大1000mW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Jetson ORIN NX</w:t>
            </w:r>
            <w:r>
              <w:rPr>
                <w:rFonts w:hint="eastAsia" w:ascii="宋体" w:hAnsi="宋体" w:cs="宋体"/>
                <w:kern w:val="0"/>
                <w:szCs w:val="21"/>
              </w:rPr>
              <w:t>核心板处理器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8核Arm Cortex-A78AE v8.2 64 位 CPU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>2MB L2 + 4MB L3缓存，最高频率2GHz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Jetson ORIN NX</w:t>
            </w:r>
            <w:r>
              <w:rPr>
                <w:rFonts w:hint="eastAsia" w:ascii="宋体" w:hAnsi="宋体" w:cs="宋体"/>
                <w:kern w:val="0"/>
                <w:szCs w:val="21"/>
              </w:rPr>
              <w:t>核心板</w:t>
            </w:r>
            <w:r>
              <w:rPr>
                <w:kern w:val="0"/>
                <w:szCs w:val="21"/>
              </w:rPr>
              <w:t>GP</w:t>
            </w:r>
            <w:r>
              <w:rPr>
                <w:color w:val="000000"/>
                <w:kern w:val="0"/>
                <w:sz w:val="22"/>
                <w:szCs w:val="22"/>
              </w:rPr>
              <w:t>U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color w:val="000000"/>
                <w:kern w:val="0"/>
                <w:sz w:val="22"/>
                <w:szCs w:val="22"/>
              </w:rPr>
              <w:t>024核 NVIDIA Ampere 架构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GPU 最大频率 1173MHz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Jetson ORIN NX</w:t>
            </w:r>
            <w:r>
              <w:rPr>
                <w:rFonts w:hint="eastAsia" w:ascii="宋体" w:hAnsi="宋体" w:cs="宋体"/>
                <w:kern w:val="0"/>
                <w:szCs w:val="21"/>
              </w:rPr>
              <w:t>底板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具备多USB接口</w:t>
            </w:r>
          </w:p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DP、HDMI 等显示接口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光电探测器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波长200-1100nm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电机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电压22.2V，空载电流 0.4A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电机法兰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耐高温陶瓷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光学滤波器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激光发射波长905nm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时间数字转换器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数据延迟≤2m；</w:t>
            </w:r>
          </w:p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点云输出速率100000点/s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天线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频率范围700-2700MHz，最大功率50W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陶瓷轴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耐高温陶瓷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时间测距单元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测距随机误差1</w:t>
            </w:r>
            <w:r>
              <w:rPr>
                <w:color w:val="000000"/>
                <w:kern w:val="0"/>
                <w:sz w:val="22"/>
                <w:szCs w:val="22"/>
              </w:rPr>
              <w:t>σ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（@20m）</w:t>
            </w:r>
            <w:r>
              <w:rPr>
                <w:rFonts w:hint="eastAsia"/>
                <w:color w:val="000000"/>
                <w:sz w:val="22"/>
                <w:szCs w:val="22"/>
              </w:rPr>
              <w:t>≤2cm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接收机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射频芯片SX1280/SX128回传功率：12.5dbm/17mW工作电压4-6V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RGB图像采集器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分辨率1920×1080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帧率30FPS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双目红外图像采集器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像素大小3μm×3μm</w:t>
            </w: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分辨率1280×720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红外激光投射器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平均功率360mW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惯性测量单元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集成单轴的加速度计和陀螺仪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激光雷达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激光波长905nm 平均功率8W 97*64*62.7mm 约580g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2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相变夹芯功能模块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材质：6061铝</w:t>
            </w:r>
          </w:p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厚度：5mm；相变层厚度：3mm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2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桨叶轴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材质：耐高温合金；</w:t>
            </w:r>
          </w:p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加工方法：3D打印。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2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桨叶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材质：耐高温合金；</w:t>
            </w:r>
          </w:p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加工方法：3D打印。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防热层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材质：镍基合金</w:t>
            </w:r>
          </w:p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单层厚度：0.2mm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镍含量：≥70%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保护外壳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防护等级IP67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电池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XT60 3S 2200mAh 30C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石英玻璃窗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尺寸：80*40*5mm，工作温度：1000℃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3" w:type="dxa"/>
            <w:gridSpan w:val="3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0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64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三、报价单位：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四、联系人：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五、说明：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1.报价为含税报价，包含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人工费、交通费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等相关费用，不再另行增加。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2.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单价报价超过单价控制价为无效报价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default" w:asciiTheme="minorEastAsia" w:hAnsi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3.就合计金额采用最低价法进行评审。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                  报价单位（盖章）：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报价时间：  年   月   日</w:t>
      </w:r>
    </w:p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F3491"/>
    <w:rsid w:val="04855A62"/>
    <w:rsid w:val="048E02A2"/>
    <w:rsid w:val="10611EED"/>
    <w:rsid w:val="11E531A5"/>
    <w:rsid w:val="12FB2185"/>
    <w:rsid w:val="12FF1B33"/>
    <w:rsid w:val="19990D88"/>
    <w:rsid w:val="417837FF"/>
    <w:rsid w:val="44A22C93"/>
    <w:rsid w:val="4B3B20DE"/>
    <w:rsid w:val="4D2C1FFE"/>
    <w:rsid w:val="508E7F0C"/>
    <w:rsid w:val="51200F44"/>
    <w:rsid w:val="513F440D"/>
    <w:rsid w:val="54664DA4"/>
    <w:rsid w:val="5DBF3491"/>
    <w:rsid w:val="6A497F51"/>
    <w:rsid w:val="749E3CE9"/>
    <w:rsid w:val="751009BA"/>
    <w:rsid w:val="75E7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160</Characters>
  <Lines>0</Lines>
  <Paragraphs>0</Paragraphs>
  <TotalTime>17</TotalTime>
  <ScaleCrop>false</ScaleCrop>
  <LinksUpToDate>false</LinksUpToDate>
  <CharactersWithSpaces>294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2024-12-25T07:36:00Z</dcterms:created>
  <dc:creator>Administrator</dc:creator>
  <cp:lastModifiedBy>呵呵</cp:lastModifiedBy>
  <cp:lastPrinted>2025-10-09T07:55:00Z</cp:lastPrinted>
  <dcterms:modified xsi:type="dcterms:W3CDTF">2025-11-18T01:08:37Z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AFF7068178324030915CBDD9F58BB53A</vt:lpwstr>
  </property>
  <property fmtid="{D5CDD505-2E9C-101B-9397-08002B2CF9AE}" pid="4" name="KSOTemplateDocerSaveRecord">
    <vt:lpwstr>eyJoZGlkIjoiZjdjMzEwMjA2ZDU5MDQzMjBjZTQ0ODJjNzU4ODA1ZDQiLCJ1c2VySWQiOiI3MzE4MjY3MTQifQ==</vt:lpwstr>
  </property>
</Properties>
</file>