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5BC" w14:textId="00A8A8DA" w:rsidR="00723960" w:rsidRDefault="00000000">
      <w:pPr>
        <w:pStyle w:val="a4"/>
        <w:widowControl/>
        <w:spacing w:beforeAutospacing="0" w:after="150" w:afterAutospacing="0"/>
        <w:outlineLvl w:val="1"/>
        <w:rPr>
          <w:rFonts w:asciiTheme="minorEastAsia" w:hAnsiTheme="minorEastAsia" w:cstheme="minorEastAsia" w:hint="eastAsia"/>
          <w:sz w:val="36"/>
          <w:szCs w:val="36"/>
        </w:rPr>
      </w:pPr>
      <w:r>
        <w:rPr>
          <w:rStyle w:val="a6"/>
          <w:rFonts w:asciiTheme="minorEastAsia" w:hAnsiTheme="minorEastAsia" w:cstheme="minorEastAsia" w:hint="eastAsia"/>
          <w:b w:val="0"/>
          <w:bCs/>
          <w:sz w:val="28"/>
          <w:szCs w:val="28"/>
        </w:rPr>
        <w:t>附件</w:t>
      </w:r>
      <w:r w:rsidR="00F85FE6">
        <w:rPr>
          <w:rStyle w:val="a6"/>
          <w:rFonts w:asciiTheme="minorEastAsia" w:hAnsiTheme="minorEastAsia" w:cstheme="minorEastAsia" w:hint="eastAsia"/>
          <w:b w:val="0"/>
          <w:bCs/>
          <w:sz w:val="28"/>
          <w:szCs w:val="28"/>
        </w:rPr>
        <w:t>2</w:t>
      </w:r>
    </w:p>
    <w:p w14:paraId="184B95F9" w14:textId="77777777" w:rsidR="00723960" w:rsidRDefault="00000000">
      <w:pPr>
        <w:jc w:val="center"/>
        <w:rPr>
          <w:rFonts w:asciiTheme="minorEastAsia" w:hAnsiTheme="minorEastAsia" w:cstheme="minorEastAsia" w:hint="eastAsia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报 价 单</w:t>
      </w:r>
    </w:p>
    <w:p w14:paraId="26C541DB" w14:textId="77777777" w:rsidR="00723960" w:rsidRDefault="00723960">
      <w:pPr>
        <w:jc w:val="center"/>
        <w:rPr>
          <w:rFonts w:asciiTheme="minorEastAsia" w:hAnsiTheme="minorEastAsia" w:cstheme="minorEastAsia" w:hint="eastAsia"/>
          <w:sz w:val="32"/>
          <w:szCs w:val="32"/>
        </w:rPr>
      </w:pPr>
    </w:p>
    <w:p w14:paraId="787C4493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一、项目名称：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</w:t>
      </w:r>
    </w:p>
    <w:p w14:paraId="525FA952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二、报价</w:t>
      </w: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658"/>
        <w:gridCol w:w="3185"/>
        <w:gridCol w:w="804"/>
        <w:gridCol w:w="888"/>
        <w:gridCol w:w="1164"/>
      </w:tblGrid>
      <w:tr w:rsidR="00723960" w14:paraId="6B34BF47" w14:textId="77777777">
        <w:trPr>
          <w:trHeight w:val="510"/>
          <w:jc w:val="center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F9A9D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3B20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1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F60A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DF68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89B3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  <w:p w14:paraId="73C06799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控制价</w:t>
            </w:r>
          </w:p>
          <w:p w14:paraId="3753550A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</w:tcBorders>
            <w:vAlign w:val="center"/>
          </w:tcPr>
          <w:p w14:paraId="12F22F3C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  <w:p w14:paraId="700AD906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(元)</w:t>
            </w:r>
          </w:p>
        </w:tc>
      </w:tr>
      <w:tr w:rsidR="00AB7BC2" w14:paraId="146467A0" w14:textId="77777777">
        <w:trPr>
          <w:trHeight w:val="510"/>
          <w:jc w:val="center"/>
        </w:trPr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E99F" w14:textId="77777777" w:rsidR="00AB7BC2" w:rsidRDefault="00AB7BC2" w:rsidP="00AB7BC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6915" w14:textId="0B13C7A3" w:rsidR="00AB7BC2" w:rsidRDefault="00AB7BC2" w:rsidP="00AB7BC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953DE">
              <w:rPr>
                <w:rFonts w:ascii="宋体" w:hAnsi="宋体" w:cs="宋体" w:hint="eastAsia"/>
                <w:kern w:val="0"/>
                <w:szCs w:val="21"/>
              </w:rPr>
              <w:t>石化管路泄露检测与定位算法设计及可视化交互系统开发服务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6912" w14:textId="77777777" w:rsidR="00AB7BC2" w:rsidRPr="00C953DE" w:rsidRDefault="00AB7BC2" w:rsidP="00AB7BC2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1、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进行</w:t>
            </w:r>
            <w:r w:rsidRPr="00C953DE">
              <w:rPr>
                <w:rFonts w:ascii="宋体" w:hAnsi="宋体" w:cs="宋体"/>
                <w:kern w:val="0"/>
                <w:szCs w:val="21"/>
              </w:rPr>
              <w:t>压力数据的采集和存储，存储格式为excel表格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953DE">
              <w:rPr>
                <w:rFonts w:ascii="宋体" w:hAnsi="宋体" w:cs="宋体"/>
                <w:kern w:val="0"/>
                <w:szCs w:val="21"/>
              </w:rPr>
              <w:t>对采集到的数据进行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小波</w:t>
            </w:r>
            <w:r w:rsidRPr="00C953DE">
              <w:rPr>
                <w:rFonts w:ascii="宋体" w:hAnsi="宋体" w:cs="宋体"/>
                <w:kern w:val="0"/>
                <w:szCs w:val="21"/>
              </w:rPr>
              <w:t>降噪，提取降噪后的时域或频域特征，建立泄露检测数据样本。进一步计算各压力传感器的压力差，建立泄露定位数据样本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3F719B80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 w:hint="eastAsia"/>
                <w:kern w:val="0"/>
                <w:szCs w:val="21"/>
              </w:rPr>
              <w:t>2、泄露检测样本数不少于300个，泄露定位样本数不少于100个；</w:t>
            </w:r>
          </w:p>
          <w:p w14:paraId="04674DAD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3、设计机器学习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分类</w:t>
            </w:r>
            <w:r w:rsidRPr="00C953DE">
              <w:rPr>
                <w:rFonts w:ascii="宋体" w:hAnsi="宋体" w:cs="宋体"/>
                <w:kern w:val="0"/>
                <w:szCs w:val="21"/>
              </w:rPr>
              <w:t>算法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模型</w:t>
            </w:r>
            <w:r w:rsidRPr="00C953DE">
              <w:rPr>
                <w:rFonts w:ascii="宋体" w:hAnsi="宋体" w:cs="宋体"/>
                <w:kern w:val="0"/>
                <w:szCs w:val="21"/>
              </w:rPr>
              <w:t>，对泄漏检测数据样本进行训练，建立泄露智能检测模型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，并开展模型的测试与验证，</w:t>
            </w:r>
            <w:r w:rsidRPr="00C953DE">
              <w:rPr>
                <w:rFonts w:ascii="宋体" w:hAnsi="宋体" w:cs="宋体"/>
                <w:kern w:val="0"/>
                <w:szCs w:val="21"/>
              </w:rPr>
              <w:t>泄漏检测准确率不低于98%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0A1BA6F7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4、设计机器学习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回归</w:t>
            </w:r>
            <w:r w:rsidRPr="00C953DE">
              <w:rPr>
                <w:rFonts w:ascii="宋体" w:hAnsi="宋体" w:cs="宋体"/>
                <w:kern w:val="0"/>
                <w:szCs w:val="21"/>
              </w:rPr>
              <w:t>算法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模型</w:t>
            </w:r>
            <w:r w:rsidRPr="00C953DE">
              <w:rPr>
                <w:rFonts w:ascii="宋体" w:hAnsi="宋体" w:cs="宋体"/>
                <w:kern w:val="0"/>
                <w:szCs w:val="21"/>
              </w:rPr>
              <w:t>，对泄露定位数据样本进行训练，建立泄露智能定位模型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，并开展模型的测试与验证，</w:t>
            </w:r>
            <w:r w:rsidRPr="00C953DE">
              <w:rPr>
                <w:rFonts w:ascii="宋体" w:hAnsi="宋体" w:cs="宋体"/>
                <w:kern w:val="0"/>
                <w:szCs w:val="21"/>
              </w:rPr>
              <w:t>泄漏定位误差率不大于3%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61E0FF49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5、开发可在计算机</w:t>
            </w:r>
            <w:proofErr w:type="gramStart"/>
            <w:r w:rsidRPr="00C953DE">
              <w:rPr>
                <w:rFonts w:ascii="宋体" w:hAnsi="宋体" w:cs="宋体"/>
                <w:kern w:val="0"/>
                <w:szCs w:val="21"/>
              </w:rPr>
              <w:t>端运行</w:t>
            </w:r>
            <w:proofErr w:type="gramEnd"/>
            <w:r w:rsidRPr="00C953DE">
              <w:rPr>
                <w:rFonts w:ascii="宋体" w:hAnsi="宋体" w:cs="宋体"/>
                <w:kern w:val="0"/>
                <w:szCs w:val="21"/>
              </w:rPr>
              <w:t>的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石化管路泄露检测与定位算法设计及可视化交互系统</w:t>
            </w:r>
            <w:r w:rsidRPr="00C953DE">
              <w:rPr>
                <w:rFonts w:ascii="宋体" w:hAnsi="宋体" w:cs="宋体"/>
                <w:kern w:val="0"/>
                <w:szCs w:val="21"/>
              </w:rPr>
              <w:t>，主要功能包括：</w:t>
            </w:r>
          </w:p>
          <w:p w14:paraId="0FAE7E25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（1）</w:t>
            </w:r>
            <w:r w:rsidRPr="00C953DE">
              <w:rPr>
                <w:rFonts w:ascii="宋体" w:hAnsi="宋体" w:cs="宋体" w:hint="eastAsia"/>
                <w:kern w:val="0"/>
                <w:szCs w:val="21"/>
              </w:rPr>
              <w:t>系统</w:t>
            </w:r>
            <w:r w:rsidRPr="00C953DE">
              <w:rPr>
                <w:rFonts w:ascii="宋体" w:hAnsi="宋体" w:cs="宋体"/>
                <w:kern w:val="0"/>
                <w:szCs w:val="21"/>
              </w:rPr>
              <w:t>集成已建立的泄露智能检测模型和泄露智能定位模型；</w:t>
            </w:r>
          </w:p>
          <w:p w14:paraId="342A1720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（2）通过人机交互界面操作，可导入存储于excel表格的管网压力数据，并在界面进行数据列表显示；</w:t>
            </w:r>
          </w:p>
          <w:p w14:paraId="4DC5FD9E" w14:textId="77777777" w:rsidR="00AB7BC2" w:rsidRPr="00C953DE" w:rsidRDefault="00AB7BC2" w:rsidP="00AB7BC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953DE">
              <w:rPr>
                <w:rFonts w:ascii="宋体" w:hAnsi="宋体" w:cs="宋体"/>
                <w:kern w:val="0"/>
                <w:szCs w:val="21"/>
              </w:rPr>
              <w:t>（3）系统可对导入数据进行泄露智能检测和智能定位，界面可显</w:t>
            </w:r>
            <w:r w:rsidRPr="00C953DE">
              <w:rPr>
                <w:rFonts w:ascii="宋体" w:hAnsi="宋体" w:cs="宋体"/>
                <w:kern w:val="0"/>
                <w:szCs w:val="21"/>
              </w:rPr>
              <w:lastRenderedPageBreak/>
              <w:t>示泄露检测结果和泄露定位结果。</w:t>
            </w:r>
          </w:p>
          <w:p w14:paraId="754430FC" w14:textId="239764B0" w:rsidR="00AB7BC2" w:rsidRDefault="00AB7BC2" w:rsidP="00AB7B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2570" w14:textId="77777777" w:rsidR="00AB7BC2" w:rsidRDefault="00AB7BC2" w:rsidP="00AB7BC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1720" w14:textId="77777777" w:rsidR="00AB7BC2" w:rsidRDefault="00AB7BC2" w:rsidP="00AB7BC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C0ED82" w14:textId="77777777" w:rsidR="00AB7BC2" w:rsidRDefault="00AB7BC2" w:rsidP="00AB7BC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23960" w14:paraId="2E955BA7" w14:textId="77777777">
        <w:trPr>
          <w:trHeight w:val="510"/>
          <w:jc w:val="center"/>
        </w:trPr>
        <w:tc>
          <w:tcPr>
            <w:tcW w:w="5363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7B179EB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9F00AB" w14:textId="38BB1CB3" w:rsidR="00723960" w:rsidRDefault="00AC5AD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E960DC" w14:textId="77777777" w:rsidR="00723960" w:rsidRDefault="0072396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</w:tcBorders>
            <w:vAlign w:val="center"/>
          </w:tcPr>
          <w:p w14:paraId="2835AF5D" w14:textId="77777777" w:rsidR="00723960" w:rsidRDefault="00723960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E9D97B" w14:textId="77777777" w:rsidR="00723960" w:rsidRDefault="00000000">
      <w:pPr>
        <w:spacing w:line="600" w:lineRule="exact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三、报价单位：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</w:t>
      </w:r>
    </w:p>
    <w:p w14:paraId="504905EB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四、联系人：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联系电话：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</w:t>
      </w:r>
    </w:p>
    <w:p w14:paraId="1C74F817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五、说明：</w:t>
      </w:r>
    </w:p>
    <w:p w14:paraId="4E5E5D86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1.报价为含税报价，包含</w:t>
      </w:r>
      <w:r>
        <w:rPr>
          <w:rFonts w:ascii="宋体" w:eastAsia="宋体" w:hAnsi="宋体" w:cs="宋体" w:hint="eastAsia"/>
          <w:sz w:val="30"/>
          <w:szCs w:val="30"/>
        </w:rPr>
        <w:t>人工费、交通费</w:t>
      </w:r>
      <w:r>
        <w:rPr>
          <w:rFonts w:asciiTheme="minorEastAsia" w:hAnsiTheme="minorEastAsia" w:cstheme="minorEastAsia" w:hint="eastAsia"/>
          <w:sz w:val="30"/>
          <w:szCs w:val="30"/>
        </w:rPr>
        <w:t>等相关费用，不再另行增加。</w:t>
      </w:r>
    </w:p>
    <w:p w14:paraId="1536CF59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2.单价报价超过单价控制价为无效报价。</w:t>
      </w:r>
    </w:p>
    <w:p w14:paraId="72BD51DC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3.就合计金额采用最低价法进行评审。</w:t>
      </w:r>
    </w:p>
    <w:p w14:paraId="63FA5E87" w14:textId="77777777" w:rsidR="00723960" w:rsidRDefault="00723960">
      <w:pPr>
        <w:spacing w:line="600" w:lineRule="exact"/>
        <w:rPr>
          <w:rFonts w:asciiTheme="minorEastAsia" w:hAnsiTheme="minorEastAsia" w:cstheme="minorEastAsia" w:hint="eastAsia"/>
          <w:sz w:val="32"/>
          <w:szCs w:val="32"/>
        </w:rPr>
      </w:pPr>
    </w:p>
    <w:p w14:paraId="170959C1" w14:textId="77777777" w:rsidR="00723960" w:rsidRDefault="00000000">
      <w:pPr>
        <w:spacing w:line="600" w:lineRule="exact"/>
        <w:jc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报价单位（盖章）：   </w:t>
      </w:r>
    </w:p>
    <w:p w14:paraId="5CC50C7D" w14:textId="77777777" w:rsidR="00723960" w:rsidRDefault="00000000">
      <w:pPr>
        <w:spacing w:line="600" w:lineRule="exact"/>
        <w:jc w:val="righ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报价时间：  年   月   日</w:t>
      </w:r>
    </w:p>
    <w:p w14:paraId="0E7D0D47" w14:textId="77777777" w:rsidR="00723960" w:rsidRDefault="00723960">
      <w:pPr>
        <w:rPr>
          <w:rFonts w:asciiTheme="minorEastAsia" w:hAnsiTheme="minorEastAsia" w:cstheme="minorEastAsia" w:hint="eastAsia"/>
        </w:rPr>
      </w:pPr>
    </w:p>
    <w:sectPr w:rsidR="0072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7A48" w14:textId="77777777" w:rsidR="007E5C89" w:rsidRDefault="007E5C89" w:rsidP="00F85FE6">
      <w:r>
        <w:separator/>
      </w:r>
    </w:p>
  </w:endnote>
  <w:endnote w:type="continuationSeparator" w:id="0">
    <w:p w14:paraId="046A16D2" w14:textId="77777777" w:rsidR="007E5C89" w:rsidRDefault="007E5C89" w:rsidP="00F8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9C88" w14:textId="77777777" w:rsidR="007E5C89" w:rsidRDefault="007E5C89" w:rsidP="00F85FE6">
      <w:r>
        <w:separator/>
      </w:r>
    </w:p>
  </w:footnote>
  <w:footnote w:type="continuationSeparator" w:id="0">
    <w:p w14:paraId="77D3C1C9" w14:textId="77777777" w:rsidR="007E5C89" w:rsidRDefault="007E5C89" w:rsidP="00F8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BF3491"/>
    <w:rsid w:val="0060511F"/>
    <w:rsid w:val="00682A92"/>
    <w:rsid w:val="00723960"/>
    <w:rsid w:val="007834FE"/>
    <w:rsid w:val="007E5C89"/>
    <w:rsid w:val="00AB7BC2"/>
    <w:rsid w:val="00AC5AD8"/>
    <w:rsid w:val="00C6421A"/>
    <w:rsid w:val="00E445C0"/>
    <w:rsid w:val="00E4620E"/>
    <w:rsid w:val="00F85FE6"/>
    <w:rsid w:val="04855A62"/>
    <w:rsid w:val="048E02A2"/>
    <w:rsid w:val="10611EED"/>
    <w:rsid w:val="11E531A5"/>
    <w:rsid w:val="12FB2185"/>
    <w:rsid w:val="12FF1B33"/>
    <w:rsid w:val="19990D88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A3044"/>
  <w15:docId w15:val="{920B308F-CE5F-453D-A47C-A0B293DA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7">
    <w:name w:val="header"/>
    <w:basedOn w:val="a"/>
    <w:link w:val="a8"/>
    <w:rsid w:val="00F85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85FE6"/>
    <w:rPr>
      <w:kern w:val="2"/>
      <w:sz w:val="18"/>
      <w:szCs w:val="18"/>
    </w:rPr>
  </w:style>
  <w:style w:type="paragraph" w:styleId="a9">
    <w:name w:val="footer"/>
    <w:basedOn w:val="a"/>
    <w:link w:val="aa"/>
    <w:rsid w:val="00F85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85F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400</Characters>
  <Application>Microsoft Office Word</Application>
  <DocSecurity>0</DocSecurity>
  <Lines>50</Lines>
  <Paragraphs>44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张昕</cp:lastModifiedBy>
  <cp:revision>5</cp:revision>
  <cp:lastPrinted>2025-10-09T07:55:00Z</cp:lastPrinted>
  <dcterms:created xsi:type="dcterms:W3CDTF">2024-12-25T07:36:00Z</dcterms:created>
  <dcterms:modified xsi:type="dcterms:W3CDTF">2025-11-03T07:21:00Z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