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="150" w:afterAutospacing="0"/>
        <w:jc w:val="left"/>
        <w:outlineLvl w:val="1"/>
        <w:rPr>
          <w:rFonts w:hint="default" w:ascii="仿宋_GB2312" w:hAnsi="仿宋_GB2312" w:eastAsia="仿宋_GB2312" w:cs="仿宋_GB2312"/>
          <w:b/>
          <w:sz w:val="28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附件2</w:t>
      </w:r>
    </w:p>
    <w:p>
      <w:pPr>
        <w:pStyle w:val="6"/>
        <w:jc w:val="center"/>
      </w:pP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一</w:t>
      </w:r>
      <w:r>
        <w:rPr>
          <w:rFonts w:ascii="仿宋_GB2312" w:hAnsi="仿宋_GB2312" w:eastAsia="仿宋_GB2312" w:cs="仿宋_GB2312"/>
          <w:b/>
          <w:sz w:val="28"/>
        </w:rPr>
        <w:t>、技术和服务要求响应表</w:t>
      </w:r>
    </w:p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880"/>
        <w:gridCol w:w="2820"/>
        <w:gridCol w:w="165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692" w:hRule="atLeast"/>
        </w:trPr>
        <w:tc>
          <w:tcPr>
            <w:tcW w:w="852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技术文件响应情况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161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技术和服务要求</w:t>
            </w:r>
          </w:p>
        </w:tc>
        <w:tc>
          <w:tcPr>
            <w:tcW w:w="2820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投标响应</w:t>
            </w:r>
          </w:p>
        </w:tc>
        <w:tc>
          <w:tcPr>
            <w:tcW w:w="16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是否偏离及说明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（逐项对应填写）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852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</w:rPr>
              <w:t>设施技术实现和安装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</w:rPr>
              <w:t>方案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2" w:hRule="atLeast"/>
        </w:trPr>
        <w:tc>
          <w:tcPr>
            <w:tcW w:w="852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6" w:hRule="atLeast"/>
        </w:trPr>
        <w:tc>
          <w:tcPr>
            <w:tcW w:w="8520" w:type="dxa"/>
            <w:gridSpan w:val="4"/>
            <w:vAlign w:val="top"/>
          </w:tcPr>
          <w:p>
            <w:pPr>
              <w:pStyle w:val="2"/>
              <w:widowControl/>
              <w:spacing w:beforeAutospacing="0" w:after="150" w:afterAutospacing="0"/>
              <w:jc w:val="center"/>
              <w:outlineLvl w:val="1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质保期承诺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6" w:hRule="atLeast"/>
        </w:trPr>
        <w:tc>
          <w:tcPr>
            <w:tcW w:w="8520" w:type="dxa"/>
            <w:gridSpan w:val="4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售后服务承诺</w:t>
            </w:r>
          </w:p>
        </w:tc>
      </w:tr>
    </w:tbl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※注意：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1、本表应按照下列规定填写：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1.1“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技术文件响应情况</w:t>
      </w:r>
      <w:r>
        <w:rPr>
          <w:rFonts w:ascii="仿宋_GB2312" w:hAnsi="仿宋_GB2312" w:eastAsia="仿宋_GB2312" w:cs="仿宋_GB2312"/>
          <w:sz w:val="28"/>
          <w:szCs w:val="28"/>
        </w:rPr>
        <w:t>”项下填写的内容应与招标文件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采购文件中第五点第（二）项技术要求</w:t>
      </w:r>
      <w:r>
        <w:rPr>
          <w:rFonts w:ascii="仿宋_GB2312" w:hAnsi="仿宋_GB2312" w:eastAsia="仿宋_GB2312" w:cs="仿宋_GB2312"/>
          <w:sz w:val="28"/>
          <w:szCs w:val="28"/>
        </w:rPr>
        <w:t>的内容保持一致。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rFonts w:hint="eastAsia" w:eastAsia="仿宋_GB2312"/>
          <w:color w:val="auto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color w:val="auto"/>
          <w:sz w:val="28"/>
          <w:szCs w:val="28"/>
        </w:rPr>
        <w:t>1.2“投标响应”项下应填写具体的响应内容并与“技术和服务要求”项下填写的内容逐项对应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1.3“是否偏离及说明”项下应按下列规定填写：优于的，填写“正偏离”；符合的，填写“无偏离”；低于的，填写“负偏离”。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2、投标人需要说明的内容若需特殊表达，应先在本表中进行相应说明，再另页应答，但应做好标注说明，方便评委查阅评审。未标注说明可能导致的不利的评审后果由投标人自行承担。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righ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投标人：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>（全称并加盖单位公章）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righ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日期：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>　　年　　月　　日</w:t>
      </w:r>
    </w:p>
    <w:p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95F5A"/>
    <w:rsid w:val="3E79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2025-11-04T07:26:00Z</dcterms:created>
  <dc:creator>蔡曦葵</dc:creator>
  <cp:lastModifiedBy>蔡曦葵</cp:lastModifiedBy>
  <dcterms:modified xsi:type="dcterms:W3CDTF">2025-11-04T07:27:08Z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BB0DE7C7B54E428D9780F518EF28245D</vt:lpwstr>
  </property>
</Properties>
</file>