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pStyle w:val="13"/>
        <w:jc w:val="center"/>
        <w:rPr>
          <w:rFonts w:hint="eastAsia" w:hAnsi="宋体" w:cs="宋体"/>
          <w:b/>
          <w:bCs/>
          <w:kern w:val="0"/>
          <w:sz w:val="40"/>
          <w:szCs w:val="28"/>
        </w:rPr>
      </w:pPr>
    </w:p>
    <w:p>
      <w:pPr>
        <w:pStyle w:val="13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报价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单</w:t>
      </w:r>
    </w:p>
    <w:p>
      <w:pPr>
        <w:pStyle w:val="13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</w:p>
    <w:p>
      <w:pPr>
        <w:pStyle w:val="13"/>
        <w:jc w:val="left"/>
        <w:rPr>
          <w:rFonts w:hAnsi="宋体" w:cs="宋体"/>
          <w:bCs/>
          <w:kern w:val="0"/>
          <w:szCs w:val="24"/>
        </w:rPr>
      </w:pPr>
    </w:p>
    <w:tbl>
      <w:tblPr>
        <w:tblStyle w:val="8"/>
        <w:tblpPr w:leftFromText="180" w:rightFromText="180" w:vertAnchor="text" w:horzAnchor="page" w:tblpX="1969" w:tblpY="2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391"/>
        <w:gridCol w:w="1905"/>
        <w:gridCol w:w="170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923" w:type="dxa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/>
                <w:bCs/>
                <w:sz w:val="32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32"/>
                <w:szCs w:val="28"/>
              </w:rPr>
              <w:t>序号</w:t>
            </w:r>
          </w:p>
        </w:tc>
        <w:tc>
          <w:tcPr>
            <w:tcW w:w="1391" w:type="dxa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/>
                <w:bCs/>
                <w:sz w:val="32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32"/>
                <w:szCs w:val="28"/>
              </w:rPr>
              <w:t>名   称</w:t>
            </w:r>
          </w:p>
        </w:tc>
        <w:tc>
          <w:tcPr>
            <w:tcW w:w="1905" w:type="dxa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/>
                <w:bCs/>
                <w:sz w:val="32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32"/>
                <w:szCs w:val="28"/>
              </w:rPr>
              <w:t>数量</w:t>
            </w:r>
          </w:p>
        </w:tc>
        <w:tc>
          <w:tcPr>
            <w:tcW w:w="1701" w:type="dxa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/>
                <w:bCs/>
                <w:sz w:val="32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32"/>
                <w:szCs w:val="28"/>
              </w:rPr>
              <w:t>报价</w:t>
            </w:r>
          </w:p>
          <w:p>
            <w:pPr>
              <w:pStyle w:val="13"/>
              <w:jc w:val="center"/>
              <w:rPr>
                <w:rFonts w:asciiTheme="minorEastAsia" w:hAnsiTheme="minorEastAsia" w:eastAsiaTheme="minorEastAsia"/>
                <w:b/>
                <w:bCs/>
                <w:sz w:val="32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32"/>
                <w:szCs w:val="28"/>
              </w:rPr>
              <w:t>（元）</w:t>
            </w:r>
          </w:p>
        </w:tc>
        <w:tc>
          <w:tcPr>
            <w:tcW w:w="1559" w:type="dxa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/>
                <w:bCs/>
                <w:sz w:val="32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32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3" w:hRule="atLeast"/>
        </w:trPr>
        <w:tc>
          <w:tcPr>
            <w:tcW w:w="923" w:type="dxa"/>
            <w:vAlign w:val="center"/>
          </w:tcPr>
          <w:p>
            <w:pPr>
              <w:pStyle w:val="13"/>
              <w:jc w:val="center"/>
              <w:rPr>
                <w:rFonts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1</w:t>
            </w:r>
          </w:p>
        </w:tc>
        <w:tc>
          <w:tcPr>
            <w:tcW w:w="1391" w:type="dxa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福建省特种设备检验研究院龙岩分院《专用车辆安全智能评价体系建立与研究》软件系统开发服务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</w:rPr>
              <w:t>采购项目</w:t>
            </w:r>
          </w:p>
        </w:tc>
        <w:tc>
          <w:tcPr>
            <w:tcW w:w="1905" w:type="dxa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一项</w:t>
            </w:r>
          </w:p>
        </w:tc>
        <w:tc>
          <w:tcPr>
            <w:tcW w:w="1701" w:type="dxa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sz w:val="32"/>
                <w:szCs w:val="28"/>
              </w:rPr>
            </w:pPr>
          </w:p>
          <w:p>
            <w:pPr>
              <w:pStyle w:val="13"/>
              <w:jc w:val="center"/>
              <w:rPr>
                <w:rFonts w:asciiTheme="minorEastAsia" w:hAnsiTheme="minorEastAsia" w:eastAsiaTheme="minorEastAsia"/>
                <w:sz w:val="32"/>
                <w:szCs w:val="28"/>
              </w:rPr>
            </w:pPr>
          </w:p>
          <w:p>
            <w:pPr>
              <w:pStyle w:val="13"/>
              <w:jc w:val="center"/>
              <w:rPr>
                <w:rFonts w:asciiTheme="minorEastAsia" w:hAnsiTheme="minorEastAsia" w:eastAsiaTheme="minorEastAsia"/>
                <w:sz w:val="32"/>
                <w:szCs w:val="28"/>
              </w:rPr>
            </w:pPr>
          </w:p>
          <w:p>
            <w:pPr>
              <w:pStyle w:val="13"/>
              <w:jc w:val="center"/>
              <w:rPr>
                <w:rFonts w:asciiTheme="minorEastAsia" w:hAnsiTheme="minorEastAsia" w:eastAsiaTheme="minorEastAsia"/>
                <w:sz w:val="32"/>
                <w:szCs w:val="28"/>
              </w:rPr>
            </w:pPr>
          </w:p>
          <w:p>
            <w:pPr>
              <w:pStyle w:val="13"/>
              <w:jc w:val="center"/>
              <w:rPr>
                <w:rFonts w:asciiTheme="minorEastAsia" w:hAnsiTheme="minorEastAsia" w:eastAsiaTheme="minorEastAsia"/>
                <w:sz w:val="32"/>
                <w:szCs w:val="28"/>
              </w:rPr>
            </w:pPr>
          </w:p>
          <w:p>
            <w:pPr>
              <w:pStyle w:val="13"/>
              <w:jc w:val="center"/>
              <w:rPr>
                <w:rFonts w:asciiTheme="minorEastAsia" w:hAnsiTheme="minorEastAsia" w:eastAsiaTheme="minorEastAsia"/>
                <w:sz w:val="32"/>
                <w:szCs w:val="28"/>
              </w:rPr>
            </w:pPr>
          </w:p>
        </w:tc>
        <w:tc>
          <w:tcPr>
            <w:tcW w:w="1559" w:type="dxa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sz w:val="32"/>
                <w:szCs w:val="28"/>
              </w:rPr>
            </w:pPr>
          </w:p>
        </w:tc>
      </w:tr>
    </w:tbl>
    <w:p>
      <w:pPr>
        <w:pStyle w:val="13"/>
        <w:jc w:val="left"/>
        <w:rPr>
          <w:rFonts w:hAnsi="宋体" w:cs="宋体"/>
          <w:bCs/>
          <w:kern w:val="0"/>
          <w:szCs w:val="24"/>
        </w:rPr>
      </w:pPr>
    </w:p>
    <w:p>
      <w:pPr>
        <w:pStyle w:val="13"/>
        <w:jc w:val="left"/>
        <w:rPr>
          <w:rFonts w:hAnsi="宋体" w:cs="宋体"/>
          <w:bCs/>
          <w:kern w:val="0"/>
          <w:szCs w:val="24"/>
        </w:rPr>
      </w:pPr>
    </w:p>
    <w:p>
      <w:pPr>
        <w:pStyle w:val="13"/>
        <w:spacing w:line="400" w:lineRule="exact"/>
        <w:jc w:val="left"/>
        <w:rPr>
          <w:rFonts w:ascii="仿宋_GB2312" w:hAnsi="仿宋_GB2312" w:eastAsia="仿宋_GB2312" w:cs="仿宋_GB2312"/>
          <w:spacing w:val="-11"/>
          <w:kern w:val="0"/>
          <w:sz w:val="32"/>
          <w:szCs w:val="28"/>
        </w:rPr>
      </w:pPr>
    </w:p>
    <w:p>
      <w:pPr>
        <w:pStyle w:val="13"/>
        <w:spacing w:line="400" w:lineRule="exact"/>
        <w:jc w:val="left"/>
        <w:rPr>
          <w:rFonts w:ascii="仿宋_GB2312" w:hAnsi="仿宋_GB2312" w:eastAsia="仿宋_GB2312" w:cs="仿宋_GB2312"/>
          <w:spacing w:val="-11"/>
          <w:kern w:val="0"/>
          <w:sz w:val="32"/>
          <w:szCs w:val="28"/>
        </w:rPr>
      </w:pPr>
    </w:p>
    <w:p>
      <w:pPr>
        <w:pStyle w:val="13"/>
        <w:spacing w:line="400" w:lineRule="exact"/>
        <w:jc w:val="left"/>
        <w:rPr>
          <w:rFonts w:ascii="仿宋_GB2312" w:hAnsi="仿宋_GB2312" w:eastAsia="仿宋_GB2312" w:cs="仿宋_GB2312"/>
          <w:spacing w:val="-11"/>
          <w:kern w:val="0"/>
          <w:sz w:val="32"/>
          <w:szCs w:val="28"/>
        </w:rPr>
      </w:pPr>
    </w:p>
    <w:p>
      <w:pPr>
        <w:pStyle w:val="13"/>
        <w:spacing w:line="400" w:lineRule="exact"/>
        <w:jc w:val="left"/>
        <w:rPr>
          <w:rFonts w:ascii="仿宋_GB2312" w:hAnsi="仿宋_GB2312" w:eastAsia="仿宋_GB2312" w:cs="仿宋_GB2312"/>
          <w:spacing w:val="-11"/>
          <w:kern w:val="0"/>
          <w:sz w:val="32"/>
          <w:szCs w:val="28"/>
        </w:rPr>
      </w:pPr>
    </w:p>
    <w:p>
      <w:pPr>
        <w:pStyle w:val="13"/>
        <w:spacing w:line="400" w:lineRule="exact"/>
        <w:jc w:val="left"/>
        <w:rPr>
          <w:rFonts w:ascii="仿宋_GB2312" w:hAnsi="仿宋_GB2312" w:eastAsia="仿宋_GB2312" w:cs="仿宋_GB2312"/>
          <w:spacing w:val="-11"/>
          <w:kern w:val="0"/>
          <w:sz w:val="32"/>
          <w:szCs w:val="28"/>
        </w:rPr>
      </w:pPr>
    </w:p>
    <w:p>
      <w:pPr>
        <w:pStyle w:val="13"/>
        <w:spacing w:line="400" w:lineRule="exact"/>
        <w:jc w:val="left"/>
        <w:rPr>
          <w:rFonts w:ascii="仿宋_GB2312" w:hAnsi="仿宋_GB2312" w:eastAsia="仿宋_GB2312" w:cs="仿宋_GB2312"/>
          <w:spacing w:val="-11"/>
          <w:kern w:val="0"/>
          <w:sz w:val="32"/>
          <w:szCs w:val="28"/>
        </w:rPr>
      </w:pPr>
    </w:p>
    <w:p>
      <w:pPr>
        <w:pStyle w:val="13"/>
        <w:spacing w:line="400" w:lineRule="exact"/>
        <w:jc w:val="left"/>
        <w:rPr>
          <w:rFonts w:ascii="仿宋_GB2312" w:hAnsi="仿宋_GB2312" w:eastAsia="仿宋_GB2312" w:cs="仿宋_GB2312"/>
          <w:spacing w:val="-11"/>
          <w:kern w:val="0"/>
          <w:sz w:val="32"/>
          <w:szCs w:val="28"/>
        </w:rPr>
      </w:pPr>
    </w:p>
    <w:p>
      <w:pPr>
        <w:pStyle w:val="13"/>
        <w:spacing w:line="400" w:lineRule="exact"/>
        <w:jc w:val="left"/>
        <w:rPr>
          <w:rFonts w:ascii="仿宋_GB2312" w:hAnsi="仿宋_GB2312" w:eastAsia="仿宋_GB2312" w:cs="仿宋_GB2312"/>
          <w:spacing w:val="-11"/>
          <w:kern w:val="0"/>
          <w:sz w:val="32"/>
          <w:szCs w:val="28"/>
        </w:rPr>
      </w:pPr>
    </w:p>
    <w:p>
      <w:pPr>
        <w:pStyle w:val="13"/>
        <w:spacing w:line="400" w:lineRule="exact"/>
        <w:jc w:val="left"/>
        <w:rPr>
          <w:rFonts w:ascii="仿宋_GB2312" w:hAnsi="仿宋_GB2312" w:eastAsia="仿宋_GB2312" w:cs="仿宋_GB2312"/>
          <w:spacing w:val="-11"/>
          <w:kern w:val="0"/>
          <w:sz w:val="32"/>
          <w:szCs w:val="28"/>
        </w:rPr>
      </w:pPr>
    </w:p>
    <w:p>
      <w:pPr>
        <w:pStyle w:val="13"/>
        <w:spacing w:line="400" w:lineRule="exact"/>
        <w:jc w:val="left"/>
        <w:rPr>
          <w:rFonts w:ascii="仿宋_GB2312" w:hAnsi="仿宋_GB2312" w:eastAsia="仿宋_GB2312" w:cs="仿宋_GB2312"/>
          <w:spacing w:val="-11"/>
          <w:kern w:val="0"/>
          <w:sz w:val="32"/>
          <w:szCs w:val="28"/>
        </w:rPr>
      </w:pPr>
    </w:p>
    <w:p>
      <w:pPr>
        <w:pStyle w:val="13"/>
        <w:spacing w:line="400" w:lineRule="exact"/>
        <w:jc w:val="left"/>
        <w:rPr>
          <w:rFonts w:ascii="仿宋_GB2312" w:hAnsi="仿宋_GB2312" w:eastAsia="仿宋_GB2312" w:cs="仿宋_GB2312"/>
          <w:spacing w:val="-11"/>
          <w:kern w:val="0"/>
          <w:sz w:val="32"/>
          <w:szCs w:val="28"/>
        </w:rPr>
      </w:pPr>
    </w:p>
    <w:p>
      <w:pPr>
        <w:pStyle w:val="13"/>
        <w:spacing w:line="400" w:lineRule="exact"/>
        <w:jc w:val="left"/>
        <w:rPr>
          <w:rFonts w:ascii="仿宋_GB2312" w:hAnsi="仿宋_GB2312" w:eastAsia="仿宋_GB2312" w:cs="仿宋_GB2312"/>
          <w:spacing w:val="-11"/>
          <w:kern w:val="0"/>
          <w:sz w:val="32"/>
          <w:szCs w:val="28"/>
        </w:rPr>
      </w:pPr>
    </w:p>
    <w:p>
      <w:pPr>
        <w:pStyle w:val="13"/>
        <w:spacing w:line="400" w:lineRule="exact"/>
        <w:jc w:val="left"/>
        <w:rPr>
          <w:rFonts w:ascii="仿宋_GB2312" w:hAnsi="仿宋_GB2312" w:eastAsia="仿宋_GB2312" w:cs="仿宋_GB2312"/>
          <w:spacing w:val="-11"/>
          <w:kern w:val="0"/>
          <w:sz w:val="32"/>
          <w:szCs w:val="28"/>
        </w:rPr>
      </w:pPr>
    </w:p>
    <w:p>
      <w:pPr>
        <w:pStyle w:val="13"/>
        <w:spacing w:line="400" w:lineRule="exact"/>
        <w:jc w:val="left"/>
        <w:rPr>
          <w:rFonts w:ascii="仿宋_GB2312" w:hAnsi="仿宋_GB2312" w:eastAsia="仿宋_GB2312" w:cs="仿宋_GB2312"/>
          <w:spacing w:val="-11"/>
          <w:kern w:val="0"/>
          <w:sz w:val="32"/>
          <w:szCs w:val="28"/>
        </w:rPr>
      </w:pPr>
    </w:p>
    <w:p>
      <w:pPr>
        <w:pStyle w:val="13"/>
        <w:spacing w:line="400" w:lineRule="exact"/>
        <w:jc w:val="left"/>
        <w:rPr>
          <w:rFonts w:ascii="仿宋_GB2312" w:hAnsi="仿宋_GB2312" w:eastAsia="仿宋_GB2312" w:cs="仿宋_GB2312"/>
          <w:spacing w:val="-11"/>
          <w:kern w:val="0"/>
          <w:sz w:val="32"/>
          <w:szCs w:val="28"/>
        </w:rPr>
      </w:pPr>
    </w:p>
    <w:p>
      <w:pPr>
        <w:pStyle w:val="13"/>
        <w:spacing w:line="400" w:lineRule="exact"/>
        <w:jc w:val="left"/>
        <w:rPr>
          <w:rFonts w:ascii="仿宋_GB2312" w:hAnsi="仿宋_GB2312" w:eastAsia="仿宋_GB2312" w:cs="仿宋_GB2312"/>
          <w:spacing w:val="-11"/>
          <w:kern w:val="0"/>
          <w:sz w:val="32"/>
          <w:szCs w:val="28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Cs/>
          <w:kern w:val="0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Cs w:val="24"/>
        </w:rPr>
        <w:t>备注：</w:t>
      </w:r>
      <w:r>
        <w:rPr>
          <w:rFonts w:hint="eastAsia" w:ascii="宋体" w:hAnsi="宋体" w:eastAsia="宋体" w:cs="宋体"/>
          <w:bCs/>
          <w:kern w:val="0"/>
          <w:szCs w:val="24"/>
          <w:lang w:val="en-US" w:eastAsia="zh-CN"/>
        </w:rPr>
        <w:t>投标报价应包括项目的测评、各项措施费、税费等完成项目内容所需的一切费用。</w:t>
      </w:r>
    </w:p>
    <w:p>
      <w:pPr>
        <w:pStyle w:val="13"/>
        <w:jc w:val="left"/>
        <w:rPr>
          <w:rFonts w:hint="eastAsia" w:ascii="宋体" w:hAnsi="宋体" w:eastAsia="宋体" w:cs="宋体"/>
          <w:bCs/>
          <w:kern w:val="0"/>
          <w:szCs w:val="24"/>
        </w:rPr>
      </w:pPr>
    </w:p>
    <w:p>
      <w:pPr>
        <w:pStyle w:val="13"/>
        <w:jc w:val="left"/>
        <w:rPr>
          <w:rFonts w:hint="eastAsia" w:ascii="宋体" w:hAnsi="宋体" w:eastAsia="宋体" w:cs="宋体"/>
          <w:bCs/>
          <w:kern w:val="0"/>
          <w:szCs w:val="24"/>
        </w:rPr>
      </w:pPr>
    </w:p>
    <w:p>
      <w:pPr>
        <w:pStyle w:val="13"/>
        <w:jc w:val="left"/>
        <w:rPr>
          <w:rFonts w:hint="eastAsia" w:ascii="宋体" w:hAnsi="宋体" w:eastAsia="宋体" w:cs="宋体"/>
          <w:bCs/>
          <w:kern w:val="0"/>
          <w:szCs w:val="24"/>
        </w:rPr>
      </w:pPr>
    </w:p>
    <w:p>
      <w:pPr>
        <w:pStyle w:val="13"/>
        <w:jc w:val="left"/>
        <w:rPr>
          <w:rFonts w:hint="eastAsia" w:ascii="宋体" w:hAnsi="宋体" w:eastAsia="宋体" w:cs="宋体"/>
          <w:bCs/>
          <w:kern w:val="0"/>
          <w:szCs w:val="24"/>
        </w:rPr>
      </w:pPr>
      <w:r>
        <w:rPr>
          <w:rFonts w:hint="eastAsia" w:ascii="宋体" w:hAnsi="宋体" w:eastAsia="宋体" w:cs="宋体"/>
          <w:bCs/>
          <w:kern w:val="0"/>
          <w:szCs w:val="24"/>
        </w:rPr>
        <w:t>报价单位名称（盖章）：</w:t>
      </w:r>
    </w:p>
    <w:p>
      <w:pPr>
        <w:pStyle w:val="13"/>
        <w:jc w:val="left"/>
        <w:rPr>
          <w:rFonts w:hint="eastAsia" w:ascii="宋体" w:hAnsi="宋体" w:eastAsia="宋体" w:cs="宋体"/>
          <w:bCs/>
          <w:kern w:val="0"/>
          <w:szCs w:val="24"/>
        </w:rPr>
      </w:pPr>
    </w:p>
    <w:p>
      <w:pPr>
        <w:pStyle w:val="13"/>
        <w:jc w:val="left"/>
        <w:rPr>
          <w:rFonts w:hint="eastAsia" w:ascii="宋体" w:hAnsi="宋体" w:eastAsia="宋体" w:cs="宋体"/>
          <w:bCs/>
          <w:kern w:val="0"/>
          <w:szCs w:val="24"/>
        </w:rPr>
      </w:pPr>
      <w:r>
        <w:rPr>
          <w:rFonts w:hint="eastAsia" w:ascii="宋体" w:hAnsi="宋体" w:eastAsia="宋体" w:cs="宋体"/>
          <w:bCs/>
          <w:kern w:val="0"/>
          <w:szCs w:val="24"/>
        </w:rPr>
        <w:t xml:space="preserve">填表人：                    </w:t>
      </w:r>
    </w:p>
    <w:p>
      <w:pPr>
        <w:pStyle w:val="13"/>
        <w:jc w:val="left"/>
        <w:rPr>
          <w:rFonts w:hint="eastAsia" w:ascii="宋体" w:hAnsi="宋体" w:eastAsia="宋体" w:cs="宋体"/>
          <w:bCs/>
          <w:kern w:val="0"/>
          <w:szCs w:val="24"/>
        </w:rPr>
      </w:pPr>
    </w:p>
    <w:p>
      <w:pPr>
        <w:pStyle w:val="13"/>
        <w:jc w:val="left"/>
        <w:rPr>
          <w:rFonts w:hint="eastAsia" w:ascii="宋体" w:hAnsi="宋体" w:eastAsia="宋体" w:cs="宋体"/>
          <w:bCs/>
          <w:kern w:val="0"/>
          <w:szCs w:val="24"/>
        </w:rPr>
      </w:pPr>
      <w:r>
        <w:rPr>
          <w:rFonts w:hint="eastAsia" w:ascii="宋体" w:hAnsi="宋体" w:eastAsia="宋体" w:cs="宋体"/>
          <w:bCs/>
          <w:kern w:val="0"/>
          <w:szCs w:val="24"/>
        </w:rPr>
        <w:t>联系电话：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5YTY1MTQwODljNzBmOWQxY2ZjNjM2NWZhNjlmMjUifQ=="/>
  </w:docVars>
  <w:rsids>
    <w:rsidRoot w:val="00822B58"/>
    <w:rsid w:val="00010A22"/>
    <w:rsid w:val="000274E3"/>
    <w:rsid w:val="000355E1"/>
    <w:rsid w:val="0004186E"/>
    <w:rsid w:val="00047EA1"/>
    <w:rsid w:val="00054390"/>
    <w:rsid w:val="00057681"/>
    <w:rsid w:val="00065E84"/>
    <w:rsid w:val="00067274"/>
    <w:rsid w:val="0007464E"/>
    <w:rsid w:val="000855F8"/>
    <w:rsid w:val="000A0D04"/>
    <w:rsid w:val="000A19DF"/>
    <w:rsid w:val="000A35D8"/>
    <w:rsid w:val="000A53DC"/>
    <w:rsid w:val="000C6870"/>
    <w:rsid w:val="000E75D4"/>
    <w:rsid w:val="001022B7"/>
    <w:rsid w:val="0011018B"/>
    <w:rsid w:val="0012182C"/>
    <w:rsid w:val="00126B42"/>
    <w:rsid w:val="00136EC5"/>
    <w:rsid w:val="00141309"/>
    <w:rsid w:val="00152E24"/>
    <w:rsid w:val="00196707"/>
    <w:rsid w:val="001A7018"/>
    <w:rsid w:val="001D101B"/>
    <w:rsid w:val="001E6F81"/>
    <w:rsid w:val="00200DE2"/>
    <w:rsid w:val="002037B2"/>
    <w:rsid w:val="0020761E"/>
    <w:rsid w:val="002109CE"/>
    <w:rsid w:val="00235A5E"/>
    <w:rsid w:val="0023605F"/>
    <w:rsid w:val="00242264"/>
    <w:rsid w:val="00263AE9"/>
    <w:rsid w:val="00290107"/>
    <w:rsid w:val="002A5F49"/>
    <w:rsid w:val="002B0693"/>
    <w:rsid w:val="002C72B7"/>
    <w:rsid w:val="002C7759"/>
    <w:rsid w:val="002E426E"/>
    <w:rsid w:val="002E6D0D"/>
    <w:rsid w:val="00301646"/>
    <w:rsid w:val="003052FC"/>
    <w:rsid w:val="00307279"/>
    <w:rsid w:val="003109E4"/>
    <w:rsid w:val="00360F12"/>
    <w:rsid w:val="003A4B20"/>
    <w:rsid w:val="003C0027"/>
    <w:rsid w:val="003E377B"/>
    <w:rsid w:val="003E5695"/>
    <w:rsid w:val="00414051"/>
    <w:rsid w:val="00414794"/>
    <w:rsid w:val="0042062B"/>
    <w:rsid w:val="0042182B"/>
    <w:rsid w:val="00424137"/>
    <w:rsid w:val="00425BA1"/>
    <w:rsid w:val="0042759D"/>
    <w:rsid w:val="0044206C"/>
    <w:rsid w:val="004971BB"/>
    <w:rsid w:val="004A78FA"/>
    <w:rsid w:val="004B3DA9"/>
    <w:rsid w:val="004E0F6C"/>
    <w:rsid w:val="004E12AD"/>
    <w:rsid w:val="004F5A08"/>
    <w:rsid w:val="00505361"/>
    <w:rsid w:val="0051119C"/>
    <w:rsid w:val="00516455"/>
    <w:rsid w:val="005323DE"/>
    <w:rsid w:val="00547361"/>
    <w:rsid w:val="00554D4C"/>
    <w:rsid w:val="005622DD"/>
    <w:rsid w:val="005635B4"/>
    <w:rsid w:val="00571711"/>
    <w:rsid w:val="00591BCE"/>
    <w:rsid w:val="00595E46"/>
    <w:rsid w:val="005A3643"/>
    <w:rsid w:val="005A39A8"/>
    <w:rsid w:val="005B31AA"/>
    <w:rsid w:val="005C79BF"/>
    <w:rsid w:val="005E0926"/>
    <w:rsid w:val="005E56F3"/>
    <w:rsid w:val="00607CBF"/>
    <w:rsid w:val="006109FC"/>
    <w:rsid w:val="0061148A"/>
    <w:rsid w:val="00612D3E"/>
    <w:rsid w:val="0062647C"/>
    <w:rsid w:val="006A74C5"/>
    <w:rsid w:val="006B3BF2"/>
    <w:rsid w:val="0071231C"/>
    <w:rsid w:val="00730CB5"/>
    <w:rsid w:val="00735AE7"/>
    <w:rsid w:val="007360EF"/>
    <w:rsid w:val="00750D20"/>
    <w:rsid w:val="00764A02"/>
    <w:rsid w:val="00766D8F"/>
    <w:rsid w:val="007679DE"/>
    <w:rsid w:val="00784156"/>
    <w:rsid w:val="007A5ABE"/>
    <w:rsid w:val="007D5238"/>
    <w:rsid w:val="007D6113"/>
    <w:rsid w:val="007D7D5A"/>
    <w:rsid w:val="007F04A0"/>
    <w:rsid w:val="00805F19"/>
    <w:rsid w:val="00807F0B"/>
    <w:rsid w:val="00822B58"/>
    <w:rsid w:val="00847241"/>
    <w:rsid w:val="00872018"/>
    <w:rsid w:val="00872862"/>
    <w:rsid w:val="00872E9A"/>
    <w:rsid w:val="00890431"/>
    <w:rsid w:val="00897196"/>
    <w:rsid w:val="008B04D4"/>
    <w:rsid w:val="008B3214"/>
    <w:rsid w:val="008C4BE1"/>
    <w:rsid w:val="008E0F70"/>
    <w:rsid w:val="008E2670"/>
    <w:rsid w:val="008F2EBD"/>
    <w:rsid w:val="009017B6"/>
    <w:rsid w:val="00901EC3"/>
    <w:rsid w:val="00903DA6"/>
    <w:rsid w:val="00916F79"/>
    <w:rsid w:val="00925B15"/>
    <w:rsid w:val="00933EF4"/>
    <w:rsid w:val="009346F9"/>
    <w:rsid w:val="00934B9D"/>
    <w:rsid w:val="00937FC0"/>
    <w:rsid w:val="00944425"/>
    <w:rsid w:val="009557FC"/>
    <w:rsid w:val="009579B0"/>
    <w:rsid w:val="00986DD1"/>
    <w:rsid w:val="009A0B3F"/>
    <w:rsid w:val="009C2D36"/>
    <w:rsid w:val="009F14F1"/>
    <w:rsid w:val="00A01C81"/>
    <w:rsid w:val="00A375A5"/>
    <w:rsid w:val="00A62B80"/>
    <w:rsid w:val="00A67EAB"/>
    <w:rsid w:val="00A71F50"/>
    <w:rsid w:val="00A72F95"/>
    <w:rsid w:val="00AA7687"/>
    <w:rsid w:val="00AB1084"/>
    <w:rsid w:val="00AB5A25"/>
    <w:rsid w:val="00AC00ED"/>
    <w:rsid w:val="00AC4557"/>
    <w:rsid w:val="00AD0661"/>
    <w:rsid w:val="00AE12E5"/>
    <w:rsid w:val="00AE2E9F"/>
    <w:rsid w:val="00B16153"/>
    <w:rsid w:val="00B224B1"/>
    <w:rsid w:val="00B246AB"/>
    <w:rsid w:val="00B33BA9"/>
    <w:rsid w:val="00B461C9"/>
    <w:rsid w:val="00B7333B"/>
    <w:rsid w:val="00B74568"/>
    <w:rsid w:val="00B800A5"/>
    <w:rsid w:val="00B840B3"/>
    <w:rsid w:val="00BC373C"/>
    <w:rsid w:val="00BC4DF7"/>
    <w:rsid w:val="00BD6C6C"/>
    <w:rsid w:val="00BD7584"/>
    <w:rsid w:val="00BE07A6"/>
    <w:rsid w:val="00BE5381"/>
    <w:rsid w:val="00BF3566"/>
    <w:rsid w:val="00BF569B"/>
    <w:rsid w:val="00C01B52"/>
    <w:rsid w:val="00C01B6A"/>
    <w:rsid w:val="00C33F91"/>
    <w:rsid w:val="00C34C7A"/>
    <w:rsid w:val="00C923AF"/>
    <w:rsid w:val="00C93F62"/>
    <w:rsid w:val="00CA09E5"/>
    <w:rsid w:val="00CB7252"/>
    <w:rsid w:val="00CB7FD4"/>
    <w:rsid w:val="00CC0E02"/>
    <w:rsid w:val="00CE339D"/>
    <w:rsid w:val="00CF2A51"/>
    <w:rsid w:val="00D10ACB"/>
    <w:rsid w:val="00D44E03"/>
    <w:rsid w:val="00D55E7F"/>
    <w:rsid w:val="00D8021D"/>
    <w:rsid w:val="00D81ECD"/>
    <w:rsid w:val="00D92D2E"/>
    <w:rsid w:val="00DA2268"/>
    <w:rsid w:val="00DA3CF1"/>
    <w:rsid w:val="00DA4D6F"/>
    <w:rsid w:val="00DB4C74"/>
    <w:rsid w:val="00DF7AD9"/>
    <w:rsid w:val="00E110E1"/>
    <w:rsid w:val="00E21B21"/>
    <w:rsid w:val="00E41EF8"/>
    <w:rsid w:val="00E4380B"/>
    <w:rsid w:val="00E7289C"/>
    <w:rsid w:val="00E75308"/>
    <w:rsid w:val="00E85E93"/>
    <w:rsid w:val="00EA7A46"/>
    <w:rsid w:val="00F36C9D"/>
    <w:rsid w:val="00F54D84"/>
    <w:rsid w:val="00F6536E"/>
    <w:rsid w:val="00FD1073"/>
    <w:rsid w:val="00FD541C"/>
    <w:rsid w:val="00FD6D57"/>
    <w:rsid w:val="00FF1F53"/>
    <w:rsid w:val="03000973"/>
    <w:rsid w:val="076C2BC3"/>
    <w:rsid w:val="0F690A74"/>
    <w:rsid w:val="10974A8D"/>
    <w:rsid w:val="18583B35"/>
    <w:rsid w:val="213242F2"/>
    <w:rsid w:val="30315866"/>
    <w:rsid w:val="318270FA"/>
    <w:rsid w:val="35EB6D7F"/>
    <w:rsid w:val="3DC371FF"/>
    <w:rsid w:val="4CC13573"/>
    <w:rsid w:val="4E1625D4"/>
    <w:rsid w:val="5E956C7A"/>
    <w:rsid w:val="64B94848"/>
    <w:rsid w:val="6BCE3815"/>
    <w:rsid w:val="740A2A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qFormat="1" w:unhideWhenUsed="0" w:uiPriority="39" w:semiHidden="0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8"/>
    <w:basedOn w:val="1"/>
    <w:next w:val="1"/>
    <w:qFormat/>
    <w:uiPriority w:val="39"/>
    <w:pPr>
      <w:ind w:left="2940" w:leftChars="1400"/>
    </w:pPr>
    <w:rPr>
      <w:rFonts w:ascii="Times New Roman" w:hAnsi="Times New Roman"/>
      <w:szCs w:val="24"/>
    </w:rPr>
  </w:style>
  <w:style w:type="paragraph" w:styleId="3">
    <w:name w:val="Plain Text"/>
    <w:basedOn w:val="1"/>
    <w:link w:val="14"/>
    <w:semiHidden/>
    <w:unhideWhenUsed/>
    <w:qFormat/>
    <w:uiPriority w:val="99"/>
    <w:rPr>
      <w:rFonts w:ascii="宋体" w:hAnsi="Courier New" w:eastAsia="宋体" w:cs="Courier New"/>
      <w:szCs w:val="21"/>
    </w:rPr>
  </w:style>
  <w:style w:type="paragraph" w:styleId="4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1"/>
    <w:pPr>
      <w:ind w:firstLine="420" w:firstLineChars="200"/>
    </w:pPr>
  </w:style>
  <w:style w:type="paragraph" w:customStyle="1" w:styleId="13">
    <w:name w:val="样式3"/>
    <w:basedOn w:val="3"/>
    <w:qFormat/>
    <w:uiPriority w:val="0"/>
    <w:pPr>
      <w:spacing w:line="0" w:lineRule="atLeast"/>
      <w:outlineLvl w:val="0"/>
    </w:pPr>
    <w:rPr>
      <w:rFonts w:cs="Times New Roman"/>
      <w:sz w:val="28"/>
      <w:szCs w:val="20"/>
    </w:rPr>
  </w:style>
  <w:style w:type="character" w:customStyle="1" w:styleId="14">
    <w:name w:val="纯文本 Char"/>
    <w:basedOn w:val="9"/>
    <w:link w:val="3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5">
    <w:name w:val="日期 Char"/>
    <w:basedOn w:val="9"/>
    <w:link w:val="4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178</Words>
  <Characters>1018</Characters>
  <Lines>8</Lines>
  <Paragraphs>2</Paragraphs>
  <TotalTime>0</TotalTime>
  <ScaleCrop>false</ScaleCrop>
  <LinksUpToDate>false</LinksUpToDate>
  <CharactersWithSpaces>1194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2018-12-17T08:16:00Z</dcterms:created>
  <dc:creator>PC</dc:creator>
  <cp:lastModifiedBy>郑信勇</cp:lastModifiedBy>
  <cp:lastPrinted>2024-12-03T02:03:00Z</cp:lastPrinted>
  <dcterms:modified xsi:type="dcterms:W3CDTF">2025-10-16T06:24:23Z</dcterms:modified>
  <cp:revision>245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00C0032C833D463D82F8986E13F9250A_13</vt:lpwstr>
  </property>
</Properties>
</file>