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7E62E">
      <w:pPr>
        <w:pStyle w:val="3"/>
        <w:widowControl/>
        <w:spacing w:beforeAutospacing="0" w:after="150" w:afterAutospacing="0"/>
        <w:jc w:val="left"/>
        <w:outlineLvl w:val="1"/>
        <w:rPr>
          <w:rStyle w:val="6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附件3</w:t>
      </w:r>
    </w:p>
    <w:p w14:paraId="225E6777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单</w:t>
      </w:r>
    </w:p>
    <w:tbl>
      <w:tblPr>
        <w:tblStyle w:val="4"/>
        <w:tblW w:w="14273" w:type="dxa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6"/>
        <w:gridCol w:w="959"/>
        <w:gridCol w:w="1136"/>
        <w:gridCol w:w="932"/>
        <w:gridCol w:w="1018"/>
        <w:gridCol w:w="589"/>
        <w:gridCol w:w="9193"/>
      </w:tblGrid>
      <w:tr w14:paraId="5B1D3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446" w:type="dxa"/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0F5BE1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color w:val="000000"/>
                <w:highlight w:val="none"/>
              </w:rPr>
            </w:pPr>
            <w:r>
              <w:rPr>
                <w:rStyle w:val="6"/>
                <w:rFonts w:hint="eastAsia" w:ascii="宋体" w:hAnsi="宋体" w:cs="宋体"/>
                <w:bCs/>
                <w:color w:val="000000"/>
                <w:sz w:val="19"/>
                <w:szCs w:val="19"/>
                <w:highlight w:val="none"/>
              </w:rPr>
              <w:t>序号</w:t>
            </w:r>
          </w:p>
        </w:tc>
        <w:tc>
          <w:tcPr>
            <w:tcW w:w="959" w:type="dxa"/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A8E66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rFonts w:hint="eastAsia" w:eastAsiaTheme="minorEastAsia"/>
                <w:color w:val="000000"/>
                <w:highlight w:val="none"/>
                <w:lang w:val="en-US" w:eastAsia="zh-CN"/>
              </w:rPr>
            </w:pPr>
            <w:r>
              <w:rPr>
                <w:rStyle w:val="6"/>
                <w:rFonts w:hint="eastAsia" w:cs="宋体"/>
                <w:bCs/>
                <w:color w:val="000000"/>
                <w:sz w:val="19"/>
                <w:szCs w:val="19"/>
                <w:highlight w:val="none"/>
                <w:lang w:val="en-US" w:eastAsia="zh-CN"/>
              </w:rPr>
              <w:t>辅助</w:t>
            </w:r>
            <w:r>
              <w:rPr>
                <w:rStyle w:val="6"/>
                <w:rFonts w:hint="eastAsia" w:ascii="宋体" w:hAnsi="宋体" w:cs="宋体"/>
                <w:bCs/>
                <w:color w:val="000000"/>
                <w:sz w:val="19"/>
                <w:szCs w:val="19"/>
                <w:highlight w:val="none"/>
              </w:rPr>
              <w:t>项目</w:t>
            </w:r>
            <w:r>
              <w:rPr>
                <w:rStyle w:val="6"/>
                <w:rFonts w:hint="eastAsia" w:ascii="宋体" w:hAnsi="宋体" w:cs="宋体"/>
                <w:bCs/>
                <w:color w:val="000000"/>
                <w:sz w:val="19"/>
                <w:szCs w:val="19"/>
                <w:highlight w:val="none"/>
                <w:lang w:val="en-US" w:eastAsia="zh-CN"/>
              </w:rPr>
              <w:t>明细</w:t>
            </w:r>
          </w:p>
        </w:tc>
        <w:tc>
          <w:tcPr>
            <w:tcW w:w="1136" w:type="dxa"/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6AB0E7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color w:val="000000"/>
                <w:highlight w:val="none"/>
              </w:rPr>
            </w:pPr>
            <w:r>
              <w:rPr>
                <w:rStyle w:val="6"/>
                <w:rFonts w:hint="eastAsia" w:ascii="宋体" w:hAnsi="宋体" w:cs="宋体"/>
                <w:bCs/>
                <w:color w:val="000000"/>
                <w:sz w:val="19"/>
                <w:szCs w:val="19"/>
                <w:highlight w:val="none"/>
              </w:rPr>
              <w:t>计价</w:t>
            </w:r>
            <w:r>
              <w:rPr>
                <w:rStyle w:val="6"/>
                <w:rFonts w:hint="eastAsia" w:ascii="宋体" w:hAnsi="宋体" w:cs="宋体"/>
                <w:bCs/>
                <w:color w:val="000000"/>
                <w:sz w:val="19"/>
                <w:szCs w:val="19"/>
                <w:highlight w:val="none"/>
              </w:rPr>
              <w:br w:type="textWrapping"/>
            </w:r>
            <w:r>
              <w:rPr>
                <w:rStyle w:val="6"/>
                <w:rFonts w:hint="eastAsia" w:ascii="宋体" w:hAnsi="宋体" w:cs="宋体"/>
                <w:bCs/>
                <w:color w:val="000000"/>
                <w:sz w:val="19"/>
                <w:szCs w:val="19"/>
                <w:highlight w:val="none"/>
              </w:rPr>
              <w:t>单位</w:t>
            </w:r>
          </w:p>
        </w:tc>
        <w:tc>
          <w:tcPr>
            <w:tcW w:w="932" w:type="dxa"/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8A2EFC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rPr>
                <w:rStyle w:val="6"/>
                <w:rFonts w:hint="eastAsia" w:ascii="宋体" w:hAnsi="宋体" w:cs="宋体"/>
                <w:bCs/>
                <w:color w:val="000000"/>
                <w:sz w:val="19"/>
                <w:szCs w:val="19"/>
                <w:highlight w:val="none"/>
              </w:rPr>
            </w:pPr>
            <w:r>
              <w:rPr>
                <w:rStyle w:val="6"/>
                <w:rFonts w:hint="eastAsia" w:ascii="宋体" w:hAnsi="宋体" w:cs="宋体"/>
                <w:bCs/>
                <w:color w:val="000000"/>
                <w:sz w:val="19"/>
                <w:szCs w:val="19"/>
                <w:highlight w:val="none"/>
              </w:rPr>
              <w:t>预算单价</w:t>
            </w:r>
          </w:p>
        </w:tc>
        <w:tc>
          <w:tcPr>
            <w:tcW w:w="1018" w:type="dxa"/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2AC677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rFonts w:hint="eastAsia"/>
                <w:color w:val="000000"/>
                <w:highlight w:val="none"/>
              </w:rPr>
            </w:pPr>
            <w:r>
              <w:rPr>
                <w:rStyle w:val="6"/>
                <w:rFonts w:hint="eastAsia" w:ascii="宋体" w:hAnsi="宋体" w:cs="宋体"/>
                <w:bCs/>
                <w:color w:val="000000"/>
                <w:sz w:val="19"/>
                <w:szCs w:val="19"/>
                <w:highlight w:val="none"/>
              </w:rPr>
              <w:t>报价</w:t>
            </w:r>
            <w:r>
              <w:rPr>
                <w:rStyle w:val="6"/>
                <w:rFonts w:hint="eastAsia" w:ascii="宋体" w:hAnsi="宋体" w:cs="宋体"/>
                <w:bCs/>
                <w:color w:val="000000"/>
                <w:sz w:val="19"/>
                <w:szCs w:val="19"/>
                <w:highlight w:val="none"/>
                <w:lang w:val="en-US" w:eastAsia="zh-CN"/>
              </w:rPr>
              <w:t>金额</w:t>
            </w:r>
          </w:p>
        </w:tc>
        <w:tc>
          <w:tcPr>
            <w:tcW w:w="589" w:type="dxa"/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07DB2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rStyle w:val="6"/>
                <w:rFonts w:hint="eastAsia" w:ascii="宋体" w:hAnsi="宋体" w:cs="宋体"/>
                <w:bCs/>
                <w:color w:val="000000"/>
                <w:sz w:val="19"/>
                <w:szCs w:val="19"/>
                <w:highlight w:val="none"/>
              </w:rPr>
            </w:pPr>
            <w:r>
              <w:rPr>
                <w:rStyle w:val="6"/>
                <w:rFonts w:hint="eastAsia" w:ascii="宋体" w:hAnsi="宋体" w:cs="宋体"/>
                <w:bCs/>
                <w:color w:val="000000"/>
                <w:sz w:val="19"/>
                <w:szCs w:val="19"/>
                <w:highlight w:val="none"/>
              </w:rPr>
              <w:t>报价</w:t>
            </w:r>
          </w:p>
          <w:p w14:paraId="164FD6B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color w:val="000000"/>
                <w:highlight w:val="none"/>
              </w:rPr>
            </w:pPr>
            <w:r>
              <w:rPr>
                <w:rStyle w:val="6"/>
                <w:rFonts w:hint="eastAsia" w:ascii="宋体" w:hAnsi="宋体" w:cs="宋体"/>
                <w:bCs/>
                <w:color w:val="000000"/>
                <w:sz w:val="19"/>
                <w:szCs w:val="19"/>
                <w:highlight w:val="none"/>
              </w:rPr>
              <w:t>占比</w:t>
            </w:r>
          </w:p>
        </w:tc>
        <w:tc>
          <w:tcPr>
            <w:tcW w:w="9193" w:type="dxa"/>
            <w:shd w:val="clear" w:color="auto" w:fill="FFFFFF"/>
            <w:noWrap w:val="0"/>
            <w:vAlign w:val="center"/>
          </w:tcPr>
          <w:p w14:paraId="631312B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color w:val="000000"/>
                <w:highlight w:val="none"/>
              </w:rPr>
            </w:pPr>
            <w:r>
              <w:rPr>
                <w:rStyle w:val="6"/>
                <w:rFonts w:hint="eastAsia" w:ascii="宋体" w:hAnsi="宋体" w:cs="宋体"/>
                <w:bCs/>
                <w:color w:val="000000"/>
                <w:sz w:val="19"/>
                <w:szCs w:val="19"/>
                <w:highlight w:val="none"/>
              </w:rPr>
              <w:t>备注</w:t>
            </w:r>
          </w:p>
        </w:tc>
      </w:tr>
      <w:tr w14:paraId="6470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</w:trPr>
        <w:tc>
          <w:tcPr>
            <w:tcW w:w="446" w:type="dxa"/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7CD54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</w:rPr>
              <w:t>1</w:t>
            </w:r>
          </w:p>
        </w:tc>
        <w:tc>
          <w:tcPr>
            <w:tcW w:w="959" w:type="dxa"/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4999E9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/>
              <w:textAlignment w:val="auto"/>
              <w:rPr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highlight w:val="none"/>
                <w:lang w:val="en-US" w:eastAsia="zh-CN"/>
              </w:rPr>
              <w:t>电梯检测配合服务</w:t>
            </w:r>
          </w:p>
        </w:tc>
        <w:tc>
          <w:tcPr>
            <w:tcW w:w="1136" w:type="dxa"/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9C44F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rFonts w:hint="eastAsia" w:eastAsia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</w:rPr>
              <w:t>元/</w:t>
            </w:r>
            <w:r>
              <w:rPr>
                <w:rFonts w:hint="eastAsia" w:cs="宋体"/>
                <w:color w:val="000000"/>
                <w:sz w:val="19"/>
                <w:szCs w:val="19"/>
                <w:highlight w:val="none"/>
                <w:lang w:val="en-US" w:eastAsia="zh-CN"/>
              </w:rPr>
              <w:t>台</w:t>
            </w:r>
          </w:p>
        </w:tc>
        <w:tc>
          <w:tcPr>
            <w:tcW w:w="932" w:type="dxa"/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FEF473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  <w:lang w:val="en-US" w:eastAsia="zh-CN"/>
              </w:rPr>
              <w:t>1</w:t>
            </w:r>
            <w:r>
              <w:rPr>
                <w:rFonts w:hint="eastAsia" w:cs="宋体"/>
                <w:color w:val="000000"/>
                <w:sz w:val="19"/>
                <w:szCs w:val="19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1018" w:type="dxa"/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6226B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rFonts w:ascii="宋体" w:hAnsi="宋体" w:cs="宋体"/>
                <w:color w:val="000000"/>
                <w:sz w:val="19"/>
                <w:szCs w:val="19"/>
                <w:highlight w:val="none"/>
              </w:rPr>
            </w:pPr>
          </w:p>
        </w:tc>
        <w:tc>
          <w:tcPr>
            <w:tcW w:w="589" w:type="dxa"/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28D98C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rFonts w:ascii="宋体" w:hAnsi="宋体" w:cs="宋体"/>
                <w:color w:val="00000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</w:rPr>
              <w:t>%</w:t>
            </w:r>
          </w:p>
        </w:tc>
        <w:tc>
          <w:tcPr>
            <w:tcW w:w="9193" w:type="dxa"/>
            <w:shd w:val="clear" w:color="auto" w:fill="FFFFFF"/>
            <w:noWrap w:val="0"/>
            <w:vAlign w:val="center"/>
          </w:tcPr>
          <w:p w14:paraId="3D404D7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/>
              <w:textAlignment w:val="auto"/>
              <w:rPr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  <w:lang w:val="en-US" w:eastAsia="zh-CN"/>
              </w:rPr>
              <w:t>成交供应商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9"/>
                <w:szCs w:val="19"/>
                <w:highlight w:val="none"/>
                <w:lang w:val="en-US" w:eastAsia="zh-CN" w:bidi="ar-SA"/>
              </w:rPr>
              <w:t>指派的配合人员（需与成交供应商签订劳动合同）必须持有特种设备安全管理和作业人员证（电梯修理T证），</w:t>
            </w:r>
            <w:r>
              <w:rPr>
                <w:rFonts w:hint="eastAsia" w:cs="宋体"/>
                <w:color w:val="000000"/>
                <w:kern w:val="2"/>
                <w:sz w:val="19"/>
                <w:szCs w:val="19"/>
                <w:highlight w:val="none"/>
                <w:lang w:val="en-US" w:eastAsia="zh-CN" w:bidi="ar-SA"/>
              </w:rPr>
              <w:t>且对各类别电梯结构原理有深入了解，熟知其检测过程视频的录制要点，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9"/>
                <w:szCs w:val="19"/>
                <w:highlight w:val="none"/>
                <w:lang w:val="en-US" w:eastAsia="zh-CN" w:bidi="ar-SA"/>
              </w:rPr>
              <w:t>配合</w:t>
            </w:r>
            <w:r>
              <w:rPr>
                <w:rFonts w:hint="eastAsia" w:cs="宋体"/>
                <w:color w:val="000000"/>
                <w:kern w:val="2"/>
                <w:sz w:val="19"/>
                <w:szCs w:val="19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9"/>
                <w:szCs w:val="19"/>
                <w:highlight w:val="none"/>
                <w:lang w:val="en-US" w:eastAsia="zh-CN" w:bidi="ar-SA"/>
              </w:rPr>
              <w:t>电梯检测人员</w:t>
            </w:r>
            <w:r>
              <w:rPr>
                <w:rFonts w:hint="eastAsia" w:cs="宋体"/>
                <w:color w:val="000000"/>
                <w:kern w:val="2"/>
                <w:sz w:val="19"/>
                <w:szCs w:val="19"/>
                <w:highlight w:val="none"/>
                <w:lang w:val="en-US" w:eastAsia="zh-CN" w:bidi="ar-SA"/>
              </w:rPr>
              <w:t>完成检测过程视频的录制、上传，并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9"/>
                <w:szCs w:val="19"/>
                <w:highlight w:val="none"/>
                <w:lang w:val="en-US" w:eastAsia="zh-CN" w:bidi="ar-SA"/>
              </w:rPr>
              <w:t>全过程保障检测工作的顺利开展。</w:t>
            </w:r>
          </w:p>
        </w:tc>
      </w:tr>
      <w:tr w14:paraId="7D659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446" w:type="dxa"/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6E6F32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rFonts w:hint="eastAsia" w:eastAsia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  <w:lang w:val="en-US" w:eastAsia="zh-CN"/>
              </w:rPr>
              <w:t>2</w:t>
            </w:r>
          </w:p>
        </w:tc>
        <w:tc>
          <w:tcPr>
            <w:tcW w:w="959" w:type="dxa"/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071C5A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/>
              <w:jc w:val="both"/>
              <w:textAlignment w:val="auto"/>
              <w:rPr>
                <w:rFonts w:ascii="宋体" w:hAnsi="宋体" w:cs="宋体"/>
                <w:color w:val="00000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</w:rPr>
              <w:t>台班</w:t>
            </w:r>
          </w:p>
        </w:tc>
        <w:tc>
          <w:tcPr>
            <w:tcW w:w="1136" w:type="dxa"/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576CDE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/>
              <w:jc w:val="center"/>
              <w:textAlignment w:val="auto"/>
              <w:rPr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</w:rPr>
              <w:t>元/台班*天</w:t>
            </w:r>
          </w:p>
        </w:tc>
        <w:tc>
          <w:tcPr>
            <w:tcW w:w="932" w:type="dxa"/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0D8C3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</w:rPr>
            </w:pPr>
            <w:r>
              <w:rPr>
                <w:rFonts w:hint="eastAsia" w:cs="宋体"/>
                <w:color w:val="000000"/>
                <w:sz w:val="19"/>
                <w:szCs w:val="19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</w:rPr>
              <w:t>0</w:t>
            </w:r>
          </w:p>
        </w:tc>
        <w:tc>
          <w:tcPr>
            <w:tcW w:w="1018" w:type="dxa"/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A5CC12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000000"/>
                <w:sz w:val="19"/>
                <w:szCs w:val="19"/>
                <w:highlight w:val="none"/>
              </w:rPr>
            </w:pPr>
          </w:p>
        </w:tc>
        <w:tc>
          <w:tcPr>
            <w:tcW w:w="589" w:type="dxa"/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9F957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00000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</w:rPr>
              <w:t>0%</w:t>
            </w:r>
          </w:p>
        </w:tc>
        <w:tc>
          <w:tcPr>
            <w:tcW w:w="9193" w:type="dxa"/>
            <w:shd w:val="clear" w:color="auto" w:fill="FFFFFF"/>
            <w:noWrap w:val="0"/>
            <w:vAlign w:val="center"/>
          </w:tcPr>
          <w:p w14:paraId="1A3ECEE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/>
              <w:jc w:val="both"/>
              <w:textAlignment w:val="auto"/>
              <w:rPr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</w:rPr>
              <w:t>辅助人员的交通费、食宿费、节假日加班费等由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  <w:lang w:val="en-US" w:eastAsia="zh-CN"/>
              </w:rPr>
              <w:t>成交供应商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</w:rPr>
              <w:t>承担；天数按照从辅助人员到达辅助工作现场开始直至（当天）辅助人员最终离开辅助工作现场，</w:t>
            </w:r>
            <w:r>
              <w:rPr>
                <w:rFonts w:hint="eastAsia" w:cs="宋体"/>
                <w:color w:val="000000"/>
                <w:sz w:val="19"/>
                <w:szCs w:val="19"/>
                <w:highlight w:val="none"/>
                <w:lang w:val="en-US" w:eastAsia="zh-CN"/>
              </w:rPr>
              <w:t>当天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</w:rPr>
              <w:t>工作时长</w:t>
            </w:r>
            <w:r>
              <w:rPr>
                <w:rFonts w:hint="eastAsia" w:cs="宋体"/>
                <w:color w:val="000000"/>
                <w:sz w:val="19"/>
                <w:szCs w:val="19"/>
                <w:highlight w:val="none"/>
                <w:lang w:val="en-US" w:eastAsia="zh-CN"/>
              </w:rPr>
              <w:t>累计每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</w:rPr>
              <w:t>超过4小时</w:t>
            </w:r>
            <w:r>
              <w:rPr>
                <w:rFonts w:hint="eastAsia" w:cs="宋体"/>
                <w:color w:val="000000"/>
                <w:sz w:val="19"/>
                <w:szCs w:val="19"/>
                <w:highlight w:val="none"/>
                <w:lang w:val="en-US" w:eastAsia="zh-CN"/>
              </w:rPr>
              <w:t>/人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</w:rPr>
              <w:t>计为1天，</w:t>
            </w:r>
            <w:r>
              <w:rPr>
                <w:rFonts w:hint="eastAsia" w:cs="宋体"/>
                <w:color w:val="000000"/>
                <w:sz w:val="19"/>
                <w:szCs w:val="19"/>
                <w:highlight w:val="none"/>
                <w:lang w:val="en-US" w:eastAsia="zh-CN"/>
              </w:rPr>
              <w:t>当天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</w:rPr>
              <w:t>工作时长</w:t>
            </w:r>
            <w:r>
              <w:rPr>
                <w:rFonts w:hint="eastAsia" w:cs="宋体"/>
                <w:color w:val="000000"/>
                <w:sz w:val="19"/>
                <w:szCs w:val="19"/>
                <w:highlight w:val="none"/>
                <w:lang w:val="en-US" w:eastAsia="zh-CN"/>
              </w:rPr>
              <w:t>累计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</w:rPr>
              <w:t>未达4小时计为半天。</w:t>
            </w:r>
          </w:p>
        </w:tc>
      </w:tr>
      <w:tr w14:paraId="7E821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446" w:type="dxa"/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59781C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  <w:lang w:val="en-US" w:eastAsia="zh-CN"/>
              </w:rPr>
              <w:t>3</w:t>
            </w:r>
          </w:p>
        </w:tc>
        <w:tc>
          <w:tcPr>
            <w:tcW w:w="959" w:type="dxa"/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927B4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/>
              <w:textAlignment w:val="auto"/>
              <w:rPr>
                <w:rFonts w:ascii="宋体" w:hAnsi="宋体" w:cs="宋体"/>
                <w:color w:val="00000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</w:rPr>
              <w:t>砝码租赁</w:t>
            </w:r>
          </w:p>
        </w:tc>
        <w:tc>
          <w:tcPr>
            <w:tcW w:w="1136" w:type="dxa"/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10386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rFonts w:ascii="宋体" w:hAnsi="宋体" w:cs="宋体"/>
                <w:color w:val="00000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</w:rPr>
              <w:t>元/吨*天</w:t>
            </w:r>
          </w:p>
        </w:tc>
        <w:tc>
          <w:tcPr>
            <w:tcW w:w="932" w:type="dxa"/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CAD722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</w:rPr>
              <w:t>100</w:t>
            </w:r>
          </w:p>
        </w:tc>
        <w:tc>
          <w:tcPr>
            <w:tcW w:w="1018" w:type="dxa"/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765778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rFonts w:ascii="宋体" w:hAnsi="宋体" w:cs="宋体"/>
                <w:color w:val="000000"/>
                <w:sz w:val="19"/>
                <w:szCs w:val="19"/>
                <w:highlight w:val="none"/>
              </w:rPr>
            </w:pPr>
          </w:p>
        </w:tc>
        <w:tc>
          <w:tcPr>
            <w:tcW w:w="589" w:type="dxa"/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30FD94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rFonts w:ascii="宋体" w:hAnsi="宋体" w:cs="宋体"/>
                <w:color w:val="00000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</w:rPr>
              <w:t>10%</w:t>
            </w:r>
          </w:p>
        </w:tc>
        <w:tc>
          <w:tcPr>
            <w:tcW w:w="9193" w:type="dxa"/>
            <w:shd w:val="clear" w:color="auto" w:fill="FFFFFF"/>
            <w:noWrap w:val="0"/>
            <w:vAlign w:val="center"/>
          </w:tcPr>
          <w:p w14:paraId="1E7D618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</w:rPr>
              <w:t>砝码运输成本由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  <w:lang w:val="en-US" w:eastAsia="zh-CN"/>
              </w:rPr>
              <w:t>成交供应商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</w:rPr>
              <w:t>承担，每天砝码租赁费不超过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</w:rPr>
              <w:t>000元。</w:t>
            </w:r>
          </w:p>
        </w:tc>
      </w:tr>
      <w:tr w14:paraId="62D6A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3473" w:type="dxa"/>
            <w:gridSpan w:val="4"/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6430B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19"/>
                <w:szCs w:val="19"/>
                <w:highlight w:val="none"/>
                <w:lang w:val="en-US" w:eastAsia="zh-CN"/>
              </w:rPr>
              <w:t>报价合计金额</w:t>
            </w:r>
          </w:p>
        </w:tc>
        <w:tc>
          <w:tcPr>
            <w:tcW w:w="1607" w:type="dxa"/>
            <w:gridSpan w:val="2"/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1393D0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sz w:val="19"/>
                <w:szCs w:val="19"/>
                <w:highlight w:val="none"/>
                <w:lang w:val="en-US" w:eastAsia="zh-CN"/>
              </w:rPr>
            </w:pPr>
          </w:p>
        </w:tc>
        <w:tc>
          <w:tcPr>
            <w:tcW w:w="9193" w:type="dxa"/>
            <w:shd w:val="clear" w:color="auto" w:fill="FFFFFF"/>
            <w:noWrap w:val="0"/>
            <w:vAlign w:val="center"/>
          </w:tcPr>
          <w:p w14:paraId="631DB25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textAlignment w:val="auto"/>
              <w:rPr>
                <w:rFonts w:hint="default" w:ascii="宋体" w:hAnsi="宋体" w:eastAsia="宋体" w:cs="宋体"/>
                <w:color w:val="000000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9"/>
                <w:szCs w:val="19"/>
                <w:highlight w:val="none"/>
              </w:rPr>
              <w:t>报价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9"/>
                <w:szCs w:val="19"/>
                <w:highlight w:val="none"/>
                <w:lang w:val="en-US" w:eastAsia="zh-CN"/>
              </w:rPr>
              <w:t>合计金额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9"/>
                <w:szCs w:val="19"/>
                <w:highlight w:val="none"/>
              </w:rPr>
              <w:t>=序号1报价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9"/>
                <w:szCs w:val="19"/>
                <w:highlight w:val="none"/>
                <w:lang w:val="en-US" w:eastAsia="zh-CN"/>
              </w:rPr>
              <w:t>金额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9"/>
                <w:szCs w:val="19"/>
                <w:highlight w:val="none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9"/>
                <w:szCs w:val="19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9"/>
                <w:szCs w:val="19"/>
                <w:highlight w:val="none"/>
              </w:rPr>
              <w:t>%+序号2报价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9"/>
                <w:szCs w:val="19"/>
                <w:highlight w:val="none"/>
                <w:lang w:val="en-US" w:eastAsia="zh-CN"/>
              </w:rPr>
              <w:t>金额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9"/>
                <w:szCs w:val="19"/>
                <w:highlight w:val="none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9"/>
                <w:szCs w:val="19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9"/>
                <w:szCs w:val="19"/>
                <w:highlight w:val="none"/>
              </w:rPr>
              <w:t>%+序号3报价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9"/>
                <w:szCs w:val="19"/>
                <w:highlight w:val="none"/>
                <w:lang w:val="en-US" w:eastAsia="zh-CN"/>
              </w:rPr>
              <w:t>金额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9"/>
                <w:szCs w:val="19"/>
                <w:highlight w:val="none"/>
              </w:rPr>
              <w:t>*10%</w:t>
            </w:r>
            <w:bookmarkStart w:id="0" w:name="_GoBack"/>
            <w:bookmarkEnd w:id="0"/>
          </w:p>
        </w:tc>
      </w:tr>
    </w:tbl>
    <w:p w14:paraId="1247F9F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Chars="0" w:firstLine="380" w:firstLineChars="200"/>
        <w:textAlignment w:val="auto"/>
        <w:rPr>
          <w:rFonts w:hint="default" w:ascii="宋体" w:hAnsi="宋体" w:cs="宋体" w:eastAsiaTheme="minorEastAsia"/>
          <w:color w:val="000000"/>
          <w:kern w:val="0"/>
          <w:sz w:val="19"/>
          <w:szCs w:val="19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19"/>
          <w:szCs w:val="19"/>
          <w:highlight w:val="none"/>
          <w:lang w:val="en-US" w:eastAsia="zh-CN" w:bidi="ar-SA"/>
        </w:rPr>
        <w:t>说明：1.</w:t>
      </w:r>
      <w:r>
        <w:rPr>
          <w:rFonts w:hint="eastAsia" w:cs="宋体"/>
          <w:color w:val="000000"/>
          <w:sz w:val="19"/>
          <w:szCs w:val="19"/>
          <w:highlight w:val="none"/>
          <w:lang w:val="en-US" w:eastAsia="zh-CN"/>
        </w:rPr>
        <w:t>报价包含服务费、人工费、交通费、食宿费、差旅费、租赁费、搬运费、税费等完成本服务项目所需的一切费用。</w:t>
      </w:r>
      <w:r>
        <w:rPr>
          <w:rFonts w:hint="eastAsia" w:ascii="宋体" w:hAnsi="宋体" w:cs="宋体"/>
          <w:color w:val="000000"/>
          <w:sz w:val="19"/>
          <w:szCs w:val="19"/>
          <w:highlight w:val="none"/>
          <w:lang w:val="en-US" w:eastAsia="zh-CN"/>
        </w:rPr>
        <w:t>成交供应商</w:t>
      </w:r>
      <w:r>
        <w:rPr>
          <w:rFonts w:hint="eastAsia" w:ascii="宋体" w:hAnsi="宋体" w:cs="宋体"/>
          <w:color w:val="000000"/>
          <w:sz w:val="19"/>
          <w:szCs w:val="19"/>
          <w:highlight w:val="none"/>
        </w:rPr>
        <w:t>在</w:t>
      </w:r>
      <w:r>
        <w:rPr>
          <w:rFonts w:hint="eastAsia" w:cs="宋体"/>
          <w:color w:val="000000"/>
          <w:sz w:val="19"/>
          <w:szCs w:val="19"/>
          <w:highlight w:val="none"/>
          <w:lang w:val="en-US" w:eastAsia="zh-CN"/>
        </w:rPr>
        <w:t>采购</w:t>
      </w:r>
      <w:r>
        <w:rPr>
          <w:rFonts w:hint="eastAsia" w:ascii="宋体" w:hAnsi="宋体" w:cs="宋体"/>
          <w:color w:val="000000"/>
          <w:sz w:val="19"/>
          <w:szCs w:val="19"/>
          <w:highlight w:val="none"/>
        </w:rPr>
        <w:t>人最终结算前所发生的一切费用均由</w:t>
      </w:r>
      <w:r>
        <w:rPr>
          <w:rFonts w:hint="eastAsia" w:ascii="宋体" w:hAnsi="宋体" w:cs="宋体"/>
          <w:color w:val="000000"/>
          <w:sz w:val="19"/>
          <w:szCs w:val="19"/>
          <w:highlight w:val="none"/>
          <w:lang w:val="en-US" w:eastAsia="zh-CN"/>
        </w:rPr>
        <w:t>成交供应商</w:t>
      </w:r>
      <w:r>
        <w:rPr>
          <w:rFonts w:hint="eastAsia" w:ascii="宋体" w:hAnsi="宋体" w:cs="宋体"/>
          <w:color w:val="000000"/>
          <w:sz w:val="19"/>
          <w:szCs w:val="19"/>
          <w:highlight w:val="none"/>
        </w:rPr>
        <w:t>承担（并</w:t>
      </w:r>
      <w:r>
        <w:rPr>
          <w:rFonts w:hint="eastAsia" w:cs="宋体"/>
          <w:color w:val="000000"/>
          <w:sz w:val="19"/>
          <w:szCs w:val="19"/>
          <w:highlight w:val="none"/>
          <w:lang w:val="en-US" w:eastAsia="zh-CN"/>
        </w:rPr>
        <w:t>计</w:t>
      </w:r>
      <w:r>
        <w:rPr>
          <w:rFonts w:hint="eastAsia" w:ascii="宋体" w:hAnsi="宋体" w:cs="宋体"/>
          <w:color w:val="000000"/>
          <w:sz w:val="19"/>
          <w:szCs w:val="19"/>
          <w:highlight w:val="none"/>
        </w:rPr>
        <w:t>入投标报价内）</w:t>
      </w:r>
      <w:r>
        <w:rPr>
          <w:rFonts w:hint="eastAsia" w:ascii="宋体" w:hAnsi="宋体" w:cs="宋体"/>
          <w:color w:val="000000"/>
          <w:sz w:val="19"/>
          <w:szCs w:val="19"/>
          <w:highlight w:val="none"/>
          <w:lang w:eastAsia="zh-CN"/>
        </w:rPr>
        <w:t>。</w:t>
      </w:r>
      <w:r>
        <w:rPr>
          <w:rFonts w:hint="eastAsia" w:ascii="宋体" w:hAnsi="宋体" w:cs="宋体"/>
          <w:color w:val="000000"/>
          <w:sz w:val="19"/>
          <w:szCs w:val="19"/>
          <w:highlight w:val="none"/>
        </w:rPr>
        <w:t>2.</w:t>
      </w:r>
      <w:r>
        <w:rPr>
          <w:rFonts w:hint="eastAsia" w:ascii="宋体" w:hAnsi="宋体" w:cs="宋体"/>
          <w:color w:val="000000"/>
          <w:sz w:val="19"/>
          <w:szCs w:val="19"/>
          <w:highlight w:val="none"/>
          <w:lang w:val="en-US" w:eastAsia="zh-CN"/>
        </w:rPr>
        <w:t>辅助项目单项</w:t>
      </w:r>
      <w:r>
        <w:rPr>
          <w:rFonts w:hint="eastAsia" w:ascii="宋体" w:hAnsi="宋体" w:cs="宋体"/>
          <w:color w:val="000000"/>
          <w:sz w:val="19"/>
          <w:szCs w:val="19"/>
          <w:highlight w:val="none"/>
        </w:rPr>
        <w:t>报价超过预算单价视为无效报价</w:t>
      </w:r>
      <w:r>
        <w:rPr>
          <w:rFonts w:hint="eastAsia" w:ascii="宋体" w:hAnsi="宋体" w:cs="宋体"/>
          <w:color w:val="000000"/>
          <w:sz w:val="19"/>
          <w:szCs w:val="19"/>
          <w:highlight w:val="none"/>
          <w:lang w:eastAsia="zh-CN"/>
        </w:rPr>
        <w:t>。</w:t>
      </w:r>
      <w:r>
        <w:rPr>
          <w:rFonts w:hint="eastAsia" w:ascii="宋体" w:hAnsi="宋体" w:cs="宋体"/>
          <w:color w:val="000000"/>
          <w:sz w:val="19"/>
          <w:szCs w:val="19"/>
          <w:highlight w:val="none"/>
          <w:lang w:val="en-US" w:eastAsia="zh-CN"/>
        </w:rPr>
        <w:t>3.报价合计金额为评标价格，最低价法进行评审。</w:t>
      </w:r>
    </w:p>
    <w:p w14:paraId="5E2BBCB3">
      <w:pPr>
        <w:pStyle w:val="3"/>
        <w:widowControl/>
        <w:spacing w:before="0" w:beforeAutospacing="0" w:after="0" w:afterAutospacing="0"/>
        <w:ind w:left="9072" w:leftChars="4320"/>
        <w:rPr>
          <w:rFonts w:hint="eastAsia" w:cs="宋体"/>
          <w:color w:val="000000"/>
          <w:sz w:val="19"/>
          <w:szCs w:val="19"/>
          <w:highlight w:val="none"/>
          <w:lang w:eastAsia="zh-CN"/>
        </w:rPr>
      </w:pPr>
    </w:p>
    <w:p w14:paraId="64541B80">
      <w:pPr>
        <w:pStyle w:val="3"/>
        <w:widowControl/>
        <w:spacing w:before="0" w:beforeAutospacing="0" w:after="0" w:afterAutospacing="0"/>
        <w:ind w:left="9072" w:leftChars="4320"/>
        <w:rPr>
          <w:rFonts w:hint="eastAsia" w:cs="宋体"/>
          <w:color w:val="000000"/>
          <w:sz w:val="19"/>
          <w:szCs w:val="19"/>
          <w:highlight w:val="none"/>
          <w:lang w:eastAsia="zh-CN"/>
        </w:rPr>
      </w:pPr>
    </w:p>
    <w:p w14:paraId="2F605C2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8000" w:firstLineChars="25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投标人：（全称并加盖单位公章）</w:t>
      </w:r>
    </w:p>
    <w:p w14:paraId="3EA82895">
      <w:pPr>
        <w:pStyle w:val="3"/>
        <w:keepNext w:val="0"/>
        <w:keepLines w:val="0"/>
        <w:pageBreakBefore w:val="0"/>
        <w:widowControl/>
        <w:tabs>
          <w:tab w:val="left" w:pos="11980"/>
          <w:tab w:val="left" w:pos="12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2197" w:rightChars="1046" w:firstLine="8000" w:firstLineChars="2500"/>
        <w:jc w:val="left"/>
        <w:textAlignment w:val="auto"/>
        <w:rPr>
          <w:rFonts w:hint="eastAsia" w:ascii="宋体" w:hAnsi="宋体" w:cs="宋体"/>
          <w:color w:val="auto"/>
          <w:sz w:val="19"/>
          <w:szCs w:val="19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投标人代表：   </w:t>
      </w:r>
      <w:r>
        <w:rPr>
          <w:rFonts w:hint="eastAsia" w:ascii="宋体" w:hAnsi="宋体" w:cs="宋体"/>
          <w:color w:val="auto"/>
          <w:sz w:val="19"/>
          <w:szCs w:val="19"/>
          <w:highlight w:val="none"/>
        </w:rPr>
        <w:t xml:space="preserve">       </w:t>
      </w:r>
    </w:p>
    <w:p w14:paraId="01E353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8000" w:firstLineChars="25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报价时间：     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3491"/>
    <w:rsid w:val="10611EED"/>
    <w:rsid w:val="19990D88"/>
    <w:rsid w:val="2CA97B55"/>
    <w:rsid w:val="417837FF"/>
    <w:rsid w:val="50033E2D"/>
    <w:rsid w:val="508E7F0C"/>
    <w:rsid w:val="5355089F"/>
    <w:rsid w:val="575D4A15"/>
    <w:rsid w:val="5DBF3491"/>
    <w:rsid w:val="6A497F51"/>
    <w:rsid w:val="74B4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539</Words>
  <Characters>571</Characters>
  <Lines>0</Lines>
  <Paragraphs>0</Paragraphs>
  <TotalTime>2</TotalTime>
  <ScaleCrop>false</ScaleCrop>
  <LinksUpToDate>false</LinksUpToDate>
  <CharactersWithSpaces>594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2024-12-25T07:36:00Z</dcterms:created>
  <dc:creator>Administrator</dc:creator>
  <cp:lastModifiedBy>高燕清</cp:lastModifiedBy>
  <cp:lastPrinted>2025-04-30T08:38:00Z</cp:lastPrinted>
  <dcterms:modified xsi:type="dcterms:W3CDTF">2025-05-06T04:28:12Z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AFF7068178324030915CBDD9F58BB53A</vt:lpwstr>
  </property>
  <property fmtid="{D5CDD505-2E9C-101B-9397-08002B2CF9AE}" pid="4" name="KSOTemplateDocerSaveRecord">
    <vt:lpwstr>eyJoZGlkIjoiZjdjMzEwMjA2ZDU5MDQzMjBjZTQ0ODJjNzU4ODA1ZDQiLCJ1c2VySWQiOiI3MzE4MjY3MTQifQ==</vt:lpwstr>
  </property>
</Properties>
</file>