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85F" w:rsidRPr="00A4571F" w:rsidRDefault="00DD0D20" w:rsidP="00A4571F">
      <w:pPr>
        <w:spacing w:line="600" w:lineRule="exact"/>
        <w:jc w:val="center"/>
        <w:rPr>
          <w:rFonts w:ascii="方正小标宋简体" w:eastAsia="方正小标宋简体" w:hAnsi="Calibri" w:cs="宋体" w:hint="eastAsia"/>
          <w:sz w:val="44"/>
          <w:szCs w:val="44"/>
        </w:rPr>
      </w:pPr>
      <w:r w:rsidRPr="00A4571F">
        <w:rPr>
          <w:rFonts w:ascii="方正小标宋简体" w:eastAsia="方正小标宋简体" w:hAnsi="Calibri" w:cs="宋体" w:hint="eastAsia"/>
          <w:sz w:val="44"/>
          <w:szCs w:val="44"/>
        </w:rPr>
        <w:t>长输管道定期检验须知</w:t>
      </w:r>
    </w:p>
    <w:p w:rsidR="008F185F" w:rsidRPr="00A4571F" w:rsidRDefault="008F185F" w:rsidP="00A4571F">
      <w:pPr>
        <w:spacing w:line="600" w:lineRule="exact"/>
        <w:ind w:firstLineChars="200" w:firstLine="640"/>
        <w:rPr>
          <w:rFonts w:ascii="仿宋_GB2312" w:eastAsia="仿宋_GB2312" w:hAnsi="Calibri" w:cs="宋体" w:hint="eastAsia"/>
          <w:sz w:val="32"/>
          <w:szCs w:val="32"/>
        </w:rPr>
      </w:pPr>
    </w:p>
    <w:p w:rsidR="008F185F" w:rsidRPr="00A4571F" w:rsidRDefault="000C4C96" w:rsidP="00A4571F">
      <w:pPr>
        <w:numPr>
          <w:ilvl w:val="0"/>
          <w:numId w:val="1"/>
        </w:numPr>
        <w:spacing w:line="600" w:lineRule="exact"/>
        <w:ind w:firstLineChars="200" w:firstLine="640"/>
        <w:rPr>
          <w:rFonts w:ascii="仿宋_GB2312" w:eastAsia="仿宋_GB2312" w:hAnsi="仿宋" w:cs="仿宋" w:hint="eastAsia"/>
          <w:color w:val="000000" w:themeColor="text1"/>
          <w:sz w:val="32"/>
          <w:szCs w:val="32"/>
        </w:rPr>
      </w:pPr>
      <w:r w:rsidRPr="00A4571F">
        <w:rPr>
          <w:rFonts w:ascii="仿宋_GB2312" w:eastAsia="仿宋_GB2312" w:hAnsi="仿宋" w:cs="仿宋" w:hint="eastAsia"/>
          <w:color w:val="000000" w:themeColor="text1"/>
          <w:sz w:val="32"/>
          <w:szCs w:val="32"/>
        </w:rPr>
        <w:t>长输管道定期检验，是指特种设备检验机构按照一定的时间周期，根据《压力管道定期检验规则—长输管道》及有关安全技术规范、相关标准的规定，对在用管道安全状况进行的符合性验证活动。定期检验应当在年度检查的基础上进行。首次定期检验应当在长输管道投用后3年内完成。</w:t>
      </w:r>
    </w:p>
    <w:p w:rsidR="008F185F" w:rsidRPr="00A4571F" w:rsidRDefault="000C4C96" w:rsidP="00A4571F">
      <w:pPr>
        <w:spacing w:line="600" w:lineRule="exact"/>
        <w:ind w:firstLineChars="200" w:firstLine="640"/>
        <w:rPr>
          <w:rFonts w:ascii="仿宋_GB2312" w:eastAsia="仿宋_GB2312" w:hAnsi="仿宋" w:cs="仿宋" w:hint="eastAsia"/>
          <w:color w:val="000000" w:themeColor="text1"/>
          <w:sz w:val="32"/>
          <w:szCs w:val="32"/>
        </w:rPr>
      </w:pPr>
      <w:r w:rsidRPr="00A4571F">
        <w:rPr>
          <w:rFonts w:ascii="仿宋_GB2312" w:eastAsia="仿宋_GB2312" w:hAnsi="仿宋" w:cs="仿宋" w:hint="eastAsia"/>
          <w:color w:val="000000" w:themeColor="text1"/>
          <w:sz w:val="32"/>
          <w:szCs w:val="32"/>
        </w:rPr>
        <w:t>二、使用单位应当与检验机构签订定期检验协议，明确双方的责任和义务；及时向检验机构答复长输管道检验方案的征求意见。</w:t>
      </w:r>
    </w:p>
    <w:p w:rsidR="008F185F" w:rsidRPr="00A4571F" w:rsidRDefault="000C4C96" w:rsidP="00A4571F">
      <w:pPr>
        <w:spacing w:line="600" w:lineRule="exact"/>
        <w:ind w:firstLineChars="200" w:firstLine="640"/>
        <w:rPr>
          <w:rFonts w:ascii="仿宋_GB2312" w:eastAsia="仿宋_GB2312" w:hAnsi="仿宋" w:cs="仿宋" w:hint="eastAsia"/>
          <w:color w:val="000000" w:themeColor="text1"/>
          <w:sz w:val="32"/>
          <w:szCs w:val="32"/>
        </w:rPr>
      </w:pPr>
      <w:r w:rsidRPr="00A4571F">
        <w:rPr>
          <w:rFonts w:ascii="仿宋_GB2312" w:eastAsia="仿宋_GB2312" w:hAnsi="仿宋" w:cs="仿宋" w:hint="eastAsia"/>
          <w:color w:val="000000" w:themeColor="text1"/>
          <w:sz w:val="32"/>
          <w:szCs w:val="32"/>
        </w:rPr>
        <w:t>三、检验前，使用单位应提供以下受检长输管道的技术资料，并对提交资料的真实性、一致性和完整性负责。(1)设计资料，包括设计单位资质证明，设计、安装说明书，设计图样，强度计算书等;(2)安装资料，包括安装单位资质证明，竣工验收资料，以及管道安装监督检验证书和报告等;(3)改造或者修理资料，包括设计方案、施工方案和竣工验收资料，以及安全技术规范要求的改造和重大修理监督检验证书和报告等;</w:t>
      </w:r>
    </w:p>
    <w:p w:rsidR="008F185F" w:rsidRPr="00A4571F" w:rsidRDefault="000C4C96" w:rsidP="00A4571F">
      <w:pPr>
        <w:spacing w:line="600" w:lineRule="exact"/>
        <w:ind w:firstLineChars="200" w:firstLine="640"/>
        <w:rPr>
          <w:rFonts w:ascii="仿宋_GB2312" w:eastAsia="仿宋_GB2312" w:hAnsi="仿宋" w:cs="仿宋" w:hint="eastAsia"/>
          <w:color w:val="000000" w:themeColor="text1"/>
          <w:sz w:val="32"/>
          <w:szCs w:val="32"/>
        </w:rPr>
      </w:pPr>
      <w:r w:rsidRPr="00A4571F">
        <w:rPr>
          <w:rFonts w:ascii="仿宋_GB2312" w:eastAsia="仿宋_GB2312" w:hAnsi="仿宋" w:cs="仿宋" w:hint="eastAsia"/>
          <w:color w:val="000000" w:themeColor="text1"/>
          <w:sz w:val="32"/>
          <w:szCs w:val="32"/>
        </w:rPr>
        <w:t>(4)使用管理资料，包括运行记录，运行条件变化情况记录，运行中出现异常及处理情况记录等;(5)检验、检查资料，包括安全附件校准、校验资料，定期检验周期内的年度检查报告和上一周期的定期检验报告;</w:t>
      </w:r>
    </w:p>
    <w:p w:rsidR="008F185F" w:rsidRPr="00A4571F" w:rsidRDefault="000C4C96" w:rsidP="00A4571F">
      <w:pPr>
        <w:spacing w:line="600" w:lineRule="exact"/>
        <w:ind w:firstLineChars="200" w:firstLine="640"/>
        <w:rPr>
          <w:rFonts w:ascii="仿宋_GB2312" w:eastAsia="仿宋_GB2312" w:hAnsi="仿宋" w:cs="仿宋" w:hint="eastAsia"/>
          <w:color w:val="000000" w:themeColor="text1"/>
          <w:sz w:val="32"/>
          <w:szCs w:val="32"/>
        </w:rPr>
      </w:pPr>
      <w:r w:rsidRPr="00A4571F">
        <w:rPr>
          <w:rFonts w:ascii="仿宋_GB2312" w:eastAsia="仿宋_GB2312" w:hAnsi="仿宋" w:cs="仿宋" w:hint="eastAsia"/>
          <w:color w:val="000000" w:themeColor="text1"/>
          <w:sz w:val="32"/>
          <w:szCs w:val="32"/>
        </w:rPr>
        <w:lastRenderedPageBreak/>
        <w:t>(6)管道监督检验和定期检验信息化管理要求的相关资料:(7)检验人员认为定期检验所需要的其他资料（检验期间使用单位的生产计划表、压力管道基本信息汇总表）。</w:t>
      </w:r>
    </w:p>
    <w:p w:rsidR="008F185F" w:rsidRPr="00A4571F" w:rsidRDefault="000C4C96" w:rsidP="00A4571F">
      <w:pPr>
        <w:spacing w:line="600" w:lineRule="exact"/>
        <w:ind w:firstLineChars="200" w:firstLine="640"/>
        <w:rPr>
          <w:rFonts w:ascii="仿宋_GB2312" w:eastAsia="仿宋_GB2312" w:hAnsi="仿宋" w:cs="仿宋" w:hint="eastAsia"/>
          <w:color w:val="000000" w:themeColor="text1"/>
          <w:sz w:val="32"/>
          <w:szCs w:val="32"/>
        </w:rPr>
      </w:pPr>
      <w:r w:rsidRPr="00A4571F">
        <w:rPr>
          <w:rFonts w:ascii="仿宋_GB2312" w:eastAsia="仿宋_GB2312" w:hAnsi="仿宋" w:cs="仿宋" w:hint="eastAsia"/>
          <w:color w:val="000000" w:themeColor="text1"/>
          <w:sz w:val="32"/>
          <w:szCs w:val="32"/>
        </w:rPr>
        <w:t>四、使用单位应在检验前做好检验方案中要求的开挖验证与检测的准备工作。</w:t>
      </w:r>
    </w:p>
    <w:p w:rsidR="008F185F" w:rsidRPr="00A4571F" w:rsidRDefault="000C4C96" w:rsidP="00A4571F">
      <w:pPr>
        <w:spacing w:line="600" w:lineRule="exact"/>
        <w:ind w:firstLineChars="200" w:firstLine="640"/>
        <w:rPr>
          <w:rFonts w:ascii="仿宋_GB2312" w:eastAsia="仿宋_GB2312" w:hAnsi="仿宋" w:cs="仿宋" w:hint="eastAsia"/>
          <w:color w:val="000000" w:themeColor="text1"/>
          <w:sz w:val="32"/>
          <w:szCs w:val="32"/>
        </w:rPr>
      </w:pPr>
      <w:r w:rsidRPr="00A4571F">
        <w:rPr>
          <w:rFonts w:ascii="仿宋_GB2312" w:eastAsia="仿宋_GB2312" w:hAnsi="仿宋" w:cs="仿宋" w:hint="eastAsia"/>
          <w:color w:val="000000" w:themeColor="text1"/>
          <w:sz w:val="32"/>
          <w:szCs w:val="32"/>
        </w:rPr>
        <w:t>五、使用单位应将超过校验有效期的安全附件与仪表及时送校。</w:t>
      </w:r>
    </w:p>
    <w:p w:rsidR="008F185F" w:rsidRPr="00A4571F" w:rsidRDefault="000C4C96" w:rsidP="00A4571F">
      <w:pPr>
        <w:spacing w:line="600" w:lineRule="exact"/>
        <w:ind w:firstLineChars="200" w:firstLine="640"/>
        <w:rPr>
          <w:rFonts w:ascii="仿宋_GB2312" w:eastAsia="仿宋_GB2312" w:hAnsi="仿宋" w:cs="仿宋" w:hint="eastAsia"/>
          <w:color w:val="000000" w:themeColor="text1"/>
          <w:sz w:val="32"/>
          <w:szCs w:val="32"/>
        </w:rPr>
      </w:pPr>
      <w:r w:rsidRPr="00A4571F">
        <w:rPr>
          <w:rFonts w:ascii="仿宋_GB2312" w:eastAsia="仿宋_GB2312" w:hAnsi="仿宋" w:cs="仿宋" w:hint="eastAsia"/>
          <w:color w:val="000000" w:themeColor="text1"/>
          <w:sz w:val="32"/>
          <w:szCs w:val="32"/>
        </w:rPr>
        <w:t>六、检验时，使用单位应当做好配合和安全监护工作。</w:t>
      </w:r>
    </w:p>
    <w:p w:rsidR="008F185F" w:rsidRPr="00A4571F" w:rsidRDefault="000C4C96" w:rsidP="00A4571F">
      <w:pPr>
        <w:spacing w:line="600" w:lineRule="exact"/>
        <w:ind w:firstLineChars="200" w:firstLine="640"/>
        <w:rPr>
          <w:rFonts w:ascii="仿宋_GB2312" w:eastAsia="仿宋_GB2312" w:hAnsi="仿宋" w:cs="仿宋" w:hint="eastAsia"/>
          <w:color w:val="000000" w:themeColor="text1"/>
          <w:sz w:val="32"/>
          <w:szCs w:val="32"/>
        </w:rPr>
      </w:pPr>
      <w:r w:rsidRPr="00A4571F">
        <w:rPr>
          <w:rFonts w:ascii="仿宋_GB2312" w:eastAsia="仿宋_GB2312" w:hAnsi="仿宋" w:cs="仿宋" w:hint="eastAsia"/>
          <w:color w:val="000000" w:themeColor="text1"/>
          <w:sz w:val="32"/>
          <w:szCs w:val="32"/>
        </w:rPr>
        <w:t>七、检验费用执行福建省发展和改革委员会 福建省财政厅制定的特种设备检验检测费收费标准，使用单位收到缴纳检验费用短信后，及时（30天内）缴交。未缴纳检验费用的，不得领取检验报告。</w:t>
      </w:r>
    </w:p>
    <w:p w:rsidR="008F185F" w:rsidRPr="00A4571F" w:rsidRDefault="000C4C96" w:rsidP="00A4571F">
      <w:pPr>
        <w:spacing w:line="600" w:lineRule="exact"/>
        <w:ind w:firstLineChars="200" w:firstLine="640"/>
        <w:rPr>
          <w:rFonts w:ascii="仿宋_GB2312" w:eastAsia="仿宋_GB2312" w:hAnsi="仿宋" w:cs="仿宋" w:hint="eastAsia"/>
          <w:color w:val="000000" w:themeColor="text1"/>
          <w:sz w:val="32"/>
          <w:szCs w:val="32"/>
        </w:rPr>
      </w:pPr>
      <w:r w:rsidRPr="00A4571F">
        <w:rPr>
          <w:rFonts w:ascii="仿宋_GB2312" w:eastAsia="仿宋_GB2312" w:hAnsi="仿宋" w:cs="仿宋" w:hint="eastAsia"/>
          <w:color w:val="000000" w:themeColor="text1"/>
          <w:sz w:val="32"/>
          <w:szCs w:val="32"/>
        </w:rPr>
        <w:t>八、定期检验完成后，使用单位应当组织进行压力管道管路连接、密封、附件（含零部件、安全附件、安全保护装置、仪器仪表等）和内件安装、试运行等工作，并且对其安全性负责。</w:t>
      </w:r>
    </w:p>
    <w:p w:rsidR="008F185F" w:rsidRPr="00A4571F" w:rsidRDefault="000C4C96" w:rsidP="00A4571F">
      <w:pPr>
        <w:spacing w:line="600" w:lineRule="exact"/>
        <w:ind w:firstLineChars="200" w:firstLine="640"/>
        <w:rPr>
          <w:rFonts w:ascii="仿宋_GB2312" w:eastAsia="仿宋_GB2312" w:hAnsi="仿宋" w:cs="仿宋" w:hint="eastAsia"/>
          <w:color w:val="000000" w:themeColor="text1"/>
          <w:sz w:val="32"/>
          <w:szCs w:val="32"/>
        </w:rPr>
      </w:pPr>
      <w:r w:rsidRPr="00A4571F">
        <w:rPr>
          <w:rFonts w:ascii="仿宋_GB2312" w:eastAsia="仿宋_GB2312" w:hAnsi="仿宋" w:cs="仿宋" w:hint="eastAsia"/>
          <w:color w:val="000000" w:themeColor="text1"/>
          <w:sz w:val="32"/>
          <w:szCs w:val="32"/>
        </w:rPr>
        <w:t>九、定期检验结束，使用单位代表应在《特种设备定期检验意见通知书》上签字确认。使用单位有义务对检验中发现的需要处理的问题，提出处理措施并负责落实，在《特种设备定期检验意见通知书（1）》约定的时间内将处理结果填写齐全，并签字盖章后书面返回给检验机构，必要时，可附相应的证明</w:t>
      </w:r>
      <w:r w:rsidRPr="00A4571F">
        <w:rPr>
          <w:rFonts w:ascii="仿宋_GB2312" w:eastAsia="仿宋_GB2312" w:hAnsi="仿宋" w:cs="仿宋" w:hint="eastAsia"/>
          <w:color w:val="000000" w:themeColor="text1"/>
          <w:sz w:val="32"/>
          <w:szCs w:val="32"/>
        </w:rPr>
        <w:lastRenderedPageBreak/>
        <w:t>材料。未经定期检验或者检验不合格的特种设备，不得继续使用。</w:t>
      </w:r>
    </w:p>
    <w:p w:rsidR="008F185F" w:rsidRPr="00A4571F" w:rsidRDefault="000C4C96" w:rsidP="00A4571F">
      <w:pPr>
        <w:spacing w:line="600" w:lineRule="exact"/>
        <w:ind w:firstLineChars="200" w:firstLine="640"/>
        <w:rPr>
          <w:rFonts w:ascii="仿宋_GB2312" w:eastAsia="仿宋_GB2312" w:hAnsi="仿宋" w:cs="仿宋" w:hint="eastAsia"/>
          <w:color w:val="000000" w:themeColor="text1"/>
          <w:sz w:val="32"/>
          <w:szCs w:val="32"/>
        </w:rPr>
      </w:pPr>
      <w:r w:rsidRPr="00A4571F">
        <w:rPr>
          <w:rFonts w:ascii="仿宋_GB2312" w:eastAsia="仿宋_GB2312" w:hAnsi="仿宋" w:cs="仿宋" w:hint="eastAsia"/>
          <w:color w:val="000000" w:themeColor="text1"/>
          <w:sz w:val="32"/>
          <w:szCs w:val="32"/>
        </w:rPr>
        <w:t>十、使用单位按定期检验报告要求的使用参数及条件运行管道，实施检验机构提出的运行维护措施。</w:t>
      </w:r>
    </w:p>
    <w:p w:rsidR="008F185F" w:rsidRPr="00A4571F" w:rsidRDefault="000C4C96" w:rsidP="00A4571F">
      <w:pPr>
        <w:spacing w:line="600" w:lineRule="exact"/>
        <w:ind w:firstLineChars="200" w:firstLine="640"/>
        <w:rPr>
          <w:rFonts w:ascii="仿宋_GB2312" w:eastAsia="仿宋_GB2312" w:hAnsi="仿宋" w:cs="仿宋" w:hint="eastAsia"/>
          <w:sz w:val="32"/>
          <w:szCs w:val="32"/>
        </w:rPr>
      </w:pPr>
      <w:r w:rsidRPr="00A4571F">
        <w:rPr>
          <w:rFonts w:ascii="仿宋_GB2312" w:eastAsia="仿宋_GB2312" w:hAnsi="仿宋" w:cs="仿宋" w:hint="eastAsia"/>
          <w:color w:val="000000" w:themeColor="text1"/>
          <w:sz w:val="32"/>
          <w:szCs w:val="32"/>
        </w:rPr>
        <w:t>十一、使用单位应当按照 GB/T36701《埋地钢质管道管体缺陷修复指南》等的规定对危及管道安全的管道本体缺陷进</w:t>
      </w:r>
      <w:bookmarkStart w:id="0" w:name="_GoBack"/>
      <w:bookmarkEnd w:id="0"/>
      <w:r w:rsidRPr="00A4571F">
        <w:rPr>
          <w:rFonts w:ascii="仿宋_GB2312" w:eastAsia="仿宋_GB2312" w:hAnsi="仿宋" w:cs="仿宋" w:hint="eastAsia"/>
          <w:color w:val="000000" w:themeColor="text1"/>
          <w:sz w:val="32"/>
          <w:szCs w:val="32"/>
        </w:rPr>
        <w:t>行修复，相关文件记录应当存档。</w:t>
      </w:r>
    </w:p>
    <w:p w:rsidR="008F185F" w:rsidRPr="00A4571F" w:rsidRDefault="008F185F" w:rsidP="00A4571F">
      <w:pPr>
        <w:spacing w:line="600" w:lineRule="exact"/>
        <w:ind w:firstLineChars="200" w:firstLine="640"/>
        <w:rPr>
          <w:rFonts w:ascii="仿宋_GB2312" w:eastAsia="仿宋_GB2312" w:hint="eastAsia"/>
          <w:sz w:val="32"/>
          <w:szCs w:val="32"/>
        </w:rPr>
      </w:pPr>
    </w:p>
    <w:sectPr w:rsidR="008F185F" w:rsidRPr="00A4571F" w:rsidSect="008F185F">
      <w:pgSz w:w="12240" w:h="15840"/>
      <w:pgMar w:top="1440" w:right="1800" w:bottom="1440" w:left="1800" w:header="720" w:footer="72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BF8" w:rsidRDefault="00635BF8" w:rsidP="00DD0D20">
      <w:r>
        <w:separator/>
      </w:r>
    </w:p>
  </w:endnote>
  <w:endnote w:type="continuationSeparator" w:id="1">
    <w:p w:rsidR="00635BF8" w:rsidRDefault="00635BF8" w:rsidP="00DD0D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BF8" w:rsidRDefault="00635BF8" w:rsidP="00DD0D20">
      <w:r>
        <w:separator/>
      </w:r>
    </w:p>
  </w:footnote>
  <w:footnote w:type="continuationSeparator" w:id="1">
    <w:p w:rsidR="00635BF8" w:rsidRDefault="00635BF8" w:rsidP="00DD0D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916620"/>
    <w:multiLevelType w:val="singleLevel"/>
    <w:tmpl w:val="D9916620"/>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
  <w:rsids>
    <w:rsidRoot w:val="58027775"/>
    <w:rsid w:val="000C4C96"/>
    <w:rsid w:val="00635BF8"/>
    <w:rsid w:val="007947D7"/>
    <w:rsid w:val="008F185F"/>
    <w:rsid w:val="00A4571F"/>
    <w:rsid w:val="00DD0D20"/>
    <w:rsid w:val="516305D8"/>
    <w:rsid w:val="580277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185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D0D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D0D20"/>
    <w:rPr>
      <w:rFonts w:asciiTheme="minorHAnsi" w:eastAsiaTheme="minorEastAsia" w:hAnsiTheme="minorHAnsi" w:cstheme="minorBidi"/>
      <w:kern w:val="2"/>
      <w:sz w:val="18"/>
      <w:szCs w:val="18"/>
    </w:rPr>
  </w:style>
  <w:style w:type="paragraph" w:styleId="a4">
    <w:name w:val="footer"/>
    <w:basedOn w:val="a"/>
    <w:link w:val="Char0"/>
    <w:rsid w:val="00DD0D20"/>
    <w:pPr>
      <w:tabs>
        <w:tab w:val="center" w:pos="4153"/>
        <w:tab w:val="right" w:pos="8306"/>
      </w:tabs>
      <w:snapToGrid w:val="0"/>
      <w:jc w:val="left"/>
    </w:pPr>
    <w:rPr>
      <w:sz w:val="18"/>
      <w:szCs w:val="18"/>
    </w:rPr>
  </w:style>
  <w:style w:type="character" w:customStyle="1" w:styleId="Char0">
    <w:name w:val="页脚 Char"/>
    <w:basedOn w:val="a0"/>
    <w:link w:val="a4"/>
    <w:rsid w:val="00DD0D2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164</Words>
  <Characters>941</Characters>
  <Application>Microsoft Office Word</Application>
  <DocSecurity>0</DocSecurity>
  <Lines>7</Lines>
  <Paragraphs>2</Paragraphs>
  <ScaleCrop>false</ScaleCrop>
  <Company>china</Company>
  <LinksUpToDate>false</LinksUpToDate>
  <CharactersWithSpaces>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谢靖</dc:creator>
  <cp:lastModifiedBy>翁晓芳</cp:lastModifiedBy>
  <cp:revision>3</cp:revision>
  <dcterms:created xsi:type="dcterms:W3CDTF">2024-09-26T07:48:00Z</dcterms:created>
  <dcterms:modified xsi:type="dcterms:W3CDTF">2024-09-27T03:19:00Z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E9C176AF20A94FB7B96DCF3060C84AE9</vt:lpwstr>
  </property>
</Properties>
</file>