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8B" w:rsidRPr="00E02126" w:rsidRDefault="002610AF" w:rsidP="00E02126">
      <w:pPr>
        <w:spacing w:line="600" w:lineRule="exact"/>
        <w:jc w:val="center"/>
        <w:rPr>
          <w:rFonts w:ascii="方正小标宋简体" w:eastAsia="方正小标宋简体" w:hAnsi="Calibri" w:cs="Times New Roman" w:hint="eastAsia"/>
          <w:sz w:val="44"/>
          <w:szCs w:val="44"/>
          <w:lang/>
        </w:rPr>
      </w:pPr>
      <w:r w:rsidRPr="00E02126">
        <w:rPr>
          <w:rFonts w:ascii="方正小标宋简体" w:eastAsia="方正小标宋简体" w:hAnsi="Calibri" w:cs="Times New Roman" w:hint="eastAsia"/>
          <w:sz w:val="44"/>
          <w:szCs w:val="44"/>
          <w:lang/>
        </w:rPr>
        <w:t>锅炉定期能效测试须知</w:t>
      </w:r>
    </w:p>
    <w:p w:rsidR="0099358B" w:rsidRPr="00E02126" w:rsidRDefault="0099358B" w:rsidP="00E02126">
      <w:pPr>
        <w:spacing w:line="600" w:lineRule="exact"/>
        <w:ind w:firstLineChars="200" w:firstLine="640"/>
        <w:rPr>
          <w:rFonts w:ascii="仿宋_GB2312" w:eastAsia="仿宋_GB2312" w:hAnsi="Calibri" w:cs="Times New Roman" w:hint="eastAsia"/>
          <w:sz w:val="32"/>
          <w:szCs w:val="32"/>
          <w:lang/>
        </w:rPr>
      </w:pPr>
    </w:p>
    <w:p w:rsidR="0099358B" w:rsidRPr="00E02126" w:rsidRDefault="002610AF" w:rsidP="00E02126">
      <w:pPr>
        <w:numPr>
          <w:ilvl w:val="0"/>
          <w:numId w:val="1"/>
        </w:numPr>
        <w:spacing w:line="580" w:lineRule="exact"/>
        <w:ind w:firstLineChars="200" w:firstLine="640"/>
        <w:rPr>
          <w:rFonts w:ascii="仿宋_GB2312" w:eastAsia="仿宋_GB2312" w:hAnsi="仿宋" w:cs="仿宋" w:hint="eastAsia"/>
          <w:sz w:val="32"/>
          <w:szCs w:val="32"/>
          <w:lang/>
        </w:rPr>
      </w:pPr>
      <w:r w:rsidRPr="00E02126">
        <w:rPr>
          <w:rFonts w:ascii="仿宋_GB2312" w:eastAsia="仿宋_GB2312" w:hAnsi="仿宋" w:cs="仿宋" w:hint="eastAsia"/>
          <w:sz w:val="32"/>
          <w:szCs w:val="32"/>
          <w:lang/>
        </w:rPr>
        <w:t>锅炉使用单位应当自行或者委托有能力的测试机构进行定期能效测试</w:t>
      </w:r>
      <w:r w:rsidRPr="00E02126">
        <w:rPr>
          <w:rFonts w:ascii="仿宋_GB2312" w:eastAsia="仿宋_GB2312" w:hAnsi="仿宋" w:cs="仿宋" w:hint="eastAsia"/>
          <w:sz w:val="32"/>
          <w:szCs w:val="32"/>
          <w:lang/>
        </w:rPr>
        <w:t>,</w:t>
      </w:r>
      <w:r w:rsidRPr="00E02126">
        <w:rPr>
          <w:rFonts w:ascii="仿宋_GB2312" w:eastAsia="仿宋_GB2312" w:hAnsi="仿宋" w:cs="仿宋" w:hint="eastAsia"/>
          <w:sz w:val="32"/>
          <w:szCs w:val="32"/>
          <w:lang/>
        </w:rPr>
        <w:t>一般每两年进行一次</w:t>
      </w:r>
      <w:r w:rsidRPr="00E02126">
        <w:rPr>
          <w:rFonts w:ascii="仿宋_GB2312" w:eastAsia="仿宋_GB2312" w:hAnsi="仿宋" w:cs="仿宋" w:hint="eastAsia"/>
          <w:sz w:val="32"/>
          <w:szCs w:val="32"/>
          <w:lang/>
        </w:rPr>
        <w:t>,</w:t>
      </w:r>
      <w:r w:rsidRPr="00E02126">
        <w:rPr>
          <w:rFonts w:ascii="仿宋_GB2312" w:eastAsia="仿宋_GB2312" w:hAnsi="仿宋" w:cs="仿宋" w:hint="eastAsia"/>
          <w:sz w:val="32"/>
          <w:szCs w:val="32"/>
          <w:lang/>
        </w:rPr>
        <w:t>测试工作可结合锅炉外部检验进行。通过锅炉产品能效测试</w:t>
      </w:r>
      <w:bookmarkStart w:id="0" w:name="_GoBack"/>
      <w:bookmarkEnd w:id="0"/>
      <w:r w:rsidRPr="00E02126">
        <w:rPr>
          <w:rFonts w:ascii="仿宋_GB2312" w:eastAsia="仿宋_GB2312" w:hAnsi="仿宋" w:cs="仿宋" w:hint="eastAsia"/>
          <w:sz w:val="32"/>
          <w:szCs w:val="32"/>
          <w:lang/>
        </w:rPr>
        <w:t>的新建锅炉</w:t>
      </w:r>
      <w:r w:rsidRPr="00E02126">
        <w:rPr>
          <w:rFonts w:ascii="仿宋_GB2312" w:eastAsia="仿宋_GB2312" w:hAnsi="仿宋" w:cs="仿宋" w:hint="eastAsia"/>
          <w:sz w:val="32"/>
          <w:szCs w:val="32"/>
          <w:lang/>
        </w:rPr>
        <w:t>(</w:t>
      </w:r>
      <w:r w:rsidRPr="00E02126">
        <w:rPr>
          <w:rFonts w:ascii="仿宋_GB2312" w:eastAsia="仿宋_GB2312" w:hAnsi="仿宋" w:cs="仿宋" w:hint="eastAsia"/>
          <w:sz w:val="32"/>
          <w:szCs w:val="32"/>
          <w:lang/>
        </w:rPr>
        <w:t>当前能效与锅炉产品能效测试时完全一致</w:t>
      </w:r>
      <w:r w:rsidRPr="00E02126">
        <w:rPr>
          <w:rFonts w:ascii="仿宋_GB2312" w:eastAsia="仿宋_GB2312" w:hAnsi="仿宋" w:cs="仿宋" w:hint="eastAsia"/>
          <w:sz w:val="32"/>
          <w:szCs w:val="32"/>
          <w:lang/>
        </w:rPr>
        <w:t>)</w:t>
      </w:r>
      <w:r w:rsidRPr="00E02126">
        <w:rPr>
          <w:rFonts w:ascii="仿宋_GB2312" w:eastAsia="仿宋_GB2312" w:hAnsi="仿宋" w:cs="仿宋" w:hint="eastAsia"/>
          <w:sz w:val="32"/>
          <w:szCs w:val="32"/>
          <w:lang/>
        </w:rPr>
        <w:t>，在使用登记的六年内可以不进行定期能效测试。电加热锅炉、余热锅炉和垃圾焚烧锅炉可以不进行定期能效测试。</w:t>
      </w:r>
    </w:p>
    <w:p w:rsidR="0099358B" w:rsidRPr="00E02126" w:rsidRDefault="002610AF" w:rsidP="00E02126">
      <w:pPr>
        <w:spacing w:line="580" w:lineRule="exact"/>
        <w:ind w:firstLineChars="200" w:firstLine="640"/>
        <w:rPr>
          <w:rFonts w:ascii="仿宋_GB2312" w:eastAsia="仿宋_GB2312" w:hAnsi="仿宋" w:cs="仿宋" w:hint="eastAsia"/>
          <w:sz w:val="32"/>
          <w:szCs w:val="32"/>
          <w:lang/>
        </w:rPr>
      </w:pPr>
      <w:r w:rsidRPr="00E02126">
        <w:rPr>
          <w:rFonts w:ascii="仿宋_GB2312" w:eastAsia="仿宋_GB2312" w:hAnsi="仿宋" w:cs="仿宋" w:hint="eastAsia"/>
          <w:sz w:val="32"/>
          <w:szCs w:val="32"/>
          <w:lang/>
        </w:rPr>
        <w:t>二、</w:t>
      </w:r>
      <w:r w:rsidRPr="00E02126">
        <w:rPr>
          <w:rFonts w:ascii="仿宋_GB2312" w:eastAsia="仿宋_GB2312" w:hAnsi="仿宋" w:cs="仿宋" w:hint="eastAsia"/>
          <w:spacing w:val="7"/>
          <w:sz w:val="32"/>
          <w:szCs w:val="32"/>
          <w:lang/>
        </w:rPr>
        <w:t>使用单位应做好检验配合和安全监护工作，定期能效测试</w:t>
      </w:r>
      <w:r w:rsidRPr="00E02126">
        <w:rPr>
          <w:rFonts w:ascii="仿宋_GB2312" w:eastAsia="仿宋_GB2312" w:hAnsi="仿宋" w:cs="仿宋" w:hint="eastAsia"/>
          <w:sz w:val="32"/>
          <w:szCs w:val="32"/>
          <w:lang/>
        </w:rPr>
        <w:t>时，派专人保证锅炉必要的出力，现场操作人员应配合进行相应功能验证的试验工作。</w:t>
      </w:r>
    </w:p>
    <w:p w:rsidR="0099358B" w:rsidRPr="00E02126" w:rsidRDefault="002610AF" w:rsidP="00E02126">
      <w:pPr>
        <w:spacing w:line="580" w:lineRule="exact"/>
        <w:ind w:firstLineChars="200" w:firstLine="640"/>
        <w:rPr>
          <w:rFonts w:ascii="仿宋_GB2312" w:eastAsia="仿宋_GB2312" w:hAnsi="仿宋" w:cs="仿宋" w:hint="eastAsia"/>
          <w:sz w:val="32"/>
          <w:szCs w:val="32"/>
          <w:lang/>
        </w:rPr>
      </w:pPr>
      <w:r w:rsidRPr="00E02126">
        <w:rPr>
          <w:rFonts w:ascii="仿宋_GB2312" w:eastAsia="仿宋_GB2312" w:hAnsi="仿宋" w:cs="仿宋" w:hint="eastAsia"/>
          <w:sz w:val="32"/>
          <w:szCs w:val="32"/>
          <w:lang/>
        </w:rPr>
        <w:t>三、使用单位应保证锅炉应处于安全、热工况稳定的运行状态；锅炉辅机运行正常；锅炉尾部烟道应提前开有烟气检测孔。</w:t>
      </w:r>
    </w:p>
    <w:p w:rsidR="0099358B" w:rsidRPr="00E02126" w:rsidRDefault="002610AF" w:rsidP="00E02126">
      <w:pPr>
        <w:spacing w:line="580" w:lineRule="exact"/>
        <w:ind w:firstLineChars="200" w:firstLine="640"/>
        <w:rPr>
          <w:rFonts w:ascii="仿宋_GB2312" w:eastAsia="仿宋_GB2312" w:hAnsi="仿宋" w:cs="仿宋" w:hint="eastAsia"/>
          <w:sz w:val="32"/>
          <w:szCs w:val="32"/>
          <w:lang/>
        </w:rPr>
      </w:pPr>
      <w:r w:rsidRPr="00E02126">
        <w:rPr>
          <w:rFonts w:ascii="仿宋_GB2312" w:eastAsia="仿宋_GB2312" w:hAnsi="仿宋" w:cs="仿宋" w:hint="eastAsia"/>
          <w:sz w:val="32"/>
          <w:szCs w:val="32"/>
          <w:lang/>
        </w:rPr>
        <w:t>四、检验费用执行福建省发展和改革委员会</w:t>
      </w:r>
      <w:r w:rsidRPr="00E02126">
        <w:rPr>
          <w:rFonts w:ascii="仿宋_GB2312" w:eastAsia="仿宋_GB2312" w:hAnsi="仿宋" w:cs="仿宋" w:hint="eastAsia"/>
          <w:sz w:val="32"/>
          <w:szCs w:val="32"/>
          <w:lang/>
        </w:rPr>
        <w:t xml:space="preserve"> </w:t>
      </w:r>
      <w:r w:rsidRPr="00E02126">
        <w:rPr>
          <w:rFonts w:ascii="仿宋_GB2312" w:eastAsia="仿宋_GB2312" w:hAnsi="仿宋" w:cs="仿宋" w:hint="eastAsia"/>
          <w:sz w:val="32"/>
          <w:szCs w:val="32"/>
          <w:lang/>
        </w:rPr>
        <w:t>福建省财政厅制定的特种设备检验检测费收费标准，使用单位收到缴纳检验费用短信后，及时（</w:t>
      </w:r>
      <w:r w:rsidRPr="00E02126">
        <w:rPr>
          <w:rFonts w:ascii="仿宋_GB2312" w:eastAsia="仿宋_GB2312" w:hAnsi="仿宋" w:cs="仿宋" w:hint="eastAsia"/>
          <w:sz w:val="32"/>
          <w:szCs w:val="32"/>
          <w:lang/>
        </w:rPr>
        <w:t>30</w:t>
      </w:r>
      <w:r w:rsidRPr="00E02126">
        <w:rPr>
          <w:rFonts w:ascii="仿宋_GB2312" w:eastAsia="仿宋_GB2312" w:hAnsi="仿宋" w:cs="仿宋" w:hint="eastAsia"/>
          <w:sz w:val="32"/>
          <w:szCs w:val="32"/>
          <w:lang/>
        </w:rPr>
        <w:t>天内）缴交。未缴纳检验费用的，不得领取检验报告。</w:t>
      </w:r>
    </w:p>
    <w:p w:rsidR="0099358B" w:rsidRPr="00E02126" w:rsidRDefault="002610AF" w:rsidP="00E02126">
      <w:pPr>
        <w:spacing w:line="580" w:lineRule="exact"/>
        <w:ind w:firstLineChars="200" w:firstLine="640"/>
        <w:rPr>
          <w:rFonts w:ascii="仿宋_GB2312" w:eastAsia="仿宋_GB2312" w:hAnsi="仿宋" w:cs="仿宋" w:hint="eastAsia"/>
          <w:sz w:val="32"/>
          <w:szCs w:val="32"/>
          <w:lang/>
        </w:rPr>
      </w:pPr>
      <w:r w:rsidRPr="00E02126">
        <w:rPr>
          <w:rFonts w:ascii="仿宋_GB2312" w:eastAsia="仿宋_GB2312" w:hAnsi="仿宋" w:cs="仿宋" w:hint="eastAsia"/>
          <w:sz w:val="32"/>
          <w:szCs w:val="32"/>
          <w:lang/>
        </w:rPr>
        <w:t>五、使用单位应当对锅炉及其系统的能效情况进行日常检查和监测。重点检查和监测的项目包括锅炉燃料消耗量、介质出口温度和压力、锅炉补给水量和补给水温度水质、排烟温度、炉墙表面温度、排污率以及系统有无跑冒滴漏等情况。</w:t>
      </w:r>
    </w:p>
    <w:sectPr w:rsidR="0099358B" w:rsidRPr="00E02126" w:rsidSect="0099358B">
      <w:pgSz w:w="12240" w:h="15840"/>
      <w:pgMar w:top="1440" w:right="1800" w:bottom="1440" w:left="1800" w:header="72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0AF" w:rsidRDefault="002610AF" w:rsidP="00E02126">
      <w:r>
        <w:separator/>
      </w:r>
    </w:p>
  </w:endnote>
  <w:endnote w:type="continuationSeparator" w:id="1">
    <w:p w:rsidR="002610AF" w:rsidRDefault="002610AF" w:rsidP="00E02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0AF" w:rsidRDefault="002610AF" w:rsidP="00E02126">
      <w:r>
        <w:separator/>
      </w:r>
    </w:p>
  </w:footnote>
  <w:footnote w:type="continuationSeparator" w:id="1">
    <w:p w:rsidR="002610AF" w:rsidRDefault="002610AF" w:rsidP="00E021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402F4"/>
    <w:multiLevelType w:val="singleLevel"/>
    <w:tmpl w:val="15A402F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
  <w:rsids>
    <w:rsidRoot w:val="1EFD7984"/>
    <w:rsid w:val="002610AF"/>
    <w:rsid w:val="0099358B"/>
    <w:rsid w:val="00E02126"/>
    <w:rsid w:val="1EFD79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58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021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02126"/>
    <w:rPr>
      <w:rFonts w:asciiTheme="minorHAnsi" w:eastAsiaTheme="minorEastAsia" w:hAnsiTheme="minorHAnsi" w:cstheme="minorBidi"/>
      <w:kern w:val="2"/>
      <w:sz w:val="18"/>
      <w:szCs w:val="18"/>
    </w:rPr>
  </w:style>
  <w:style w:type="paragraph" w:styleId="a4">
    <w:name w:val="footer"/>
    <w:basedOn w:val="a"/>
    <w:link w:val="Char0"/>
    <w:rsid w:val="00E02126"/>
    <w:pPr>
      <w:tabs>
        <w:tab w:val="center" w:pos="4153"/>
        <w:tab w:val="right" w:pos="8306"/>
      </w:tabs>
      <w:snapToGrid w:val="0"/>
      <w:jc w:val="left"/>
    </w:pPr>
    <w:rPr>
      <w:sz w:val="18"/>
      <w:szCs w:val="18"/>
    </w:rPr>
  </w:style>
  <w:style w:type="character" w:customStyle="1" w:styleId="Char0">
    <w:name w:val="页脚 Char"/>
    <w:basedOn w:val="a0"/>
    <w:link w:val="a4"/>
    <w:rsid w:val="00E0212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谢靖</dc:creator>
  <cp:lastModifiedBy>翁晓芳</cp:lastModifiedBy>
  <cp:revision>2</cp:revision>
  <dcterms:created xsi:type="dcterms:W3CDTF">2024-09-27T00:43:00Z</dcterms:created>
  <dcterms:modified xsi:type="dcterms:W3CDTF">2024-09-27T03:15:00Z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07DF90454A4A4AF08C354AF167022C8C</vt:lpwstr>
  </property>
</Properties>
</file>