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50" w:afterAutospacing="0"/>
        <w:jc w:val="center"/>
        <w:outlineLvl w:val="1"/>
        <w:rPr>
          <w:rFonts w:hint="eastAsia" w:ascii="方正小标宋简体" w:hAnsi="方正小标宋简体" w:eastAsia="方正小标宋简体" w:cs="方正小标宋简体"/>
          <w:sz w:val="36"/>
          <w:szCs w:val="36"/>
        </w:rPr>
      </w:pPr>
    </w:p>
    <w:p>
      <w:pPr>
        <w:pStyle w:val="2"/>
        <w:widowControl/>
        <w:spacing w:beforeAutospacing="0" w:after="150" w:afterAutospacing="0"/>
        <w:jc w:val="center"/>
        <w:outlineLvl w:val="1"/>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sz w:val="36"/>
          <w:szCs w:val="36"/>
        </w:rPr>
        <w:t>中小企业声明函</w:t>
      </w:r>
    </w:p>
    <w:p>
      <w:pPr>
        <w:pStyle w:val="2"/>
        <w:widowControl/>
        <w:spacing w:beforeAutospacing="0" w:after="150" w:afterAutospacing="0"/>
      </w:pPr>
      <w:r>
        <w:rPr>
          <w:rStyle w:val="5"/>
          <w:rFonts w:hint="eastAsia" w:ascii="宋体" w:hAnsi="宋体" w:eastAsia="宋体" w:cs="宋体"/>
          <w:sz w:val="21"/>
          <w:szCs w:val="21"/>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企业。即本投标人同时满足以下条件：</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2、本投标人参加贵单位组织的</w:t>
      </w:r>
      <w:r>
        <w:rPr>
          <w:rFonts w:hint="eastAsia" w:ascii="仿宋_GB2312" w:hAnsi="仿宋_GB2312" w:eastAsia="仿宋_GB2312" w:cs="仿宋_GB2312"/>
          <w:sz w:val="32"/>
          <w:szCs w:val="32"/>
          <w:u w:val="single"/>
          <w:lang w:eastAsia="zh-CN"/>
        </w:rPr>
        <w:t>省特检院（省锅检院）</w:t>
      </w:r>
      <w:r>
        <w:rPr>
          <w:rFonts w:hint="eastAsia" w:ascii="仿宋_GB2312" w:hAnsi="仿宋_GB2312" w:eastAsia="仿宋_GB2312" w:cs="仿宋_GB2312"/>
          <w:sz w:val="32"/>
          <w:szCs w:val="32"/>
          <w:u w:val="single"/>
          <w:lang w:val="en-US" w:eastAsia="zh-CN"/>
        </w:rPr>
        <w:t>2024年防暑降温物品</w:t>
      </w:r>
      <w:r>
        <w:rPr>
          <w:rFonts w:hint="eastAsia" w:ascii="仿宋_GB2312" w:hAnsi="仿宋_GB2312" w:eastAsia="仿宋_GB2312" w:cs="仿宋_GB2312"/>
          <w:sz w:val="32"/>
          <w:szCs w:val="32"/>
          <w:u w:val="single"/>
        </w:rPr>
        <w:t>采购</w:t>
      </w:r>
      <w:r>
        <w:rPr>
          <w:rFonts w:hint="eastAsia" w:ascii="仿宋_GB2312" w:hAnsi="仿宋_GB2312" w:eastAsia="仿宋_GB2312" w:cs="仿宋_GB2312"/>
          <w:sz w:val="32"/>
          <w:szCs w:val="32"/>
        </w:rPr>
        <w:t>项目采购活动</w:t>
      </w:r>
      <w:r>
        <w:rPr>
          <w:rFonts w:hint="eastAsia" w:ascii="仿宋_GB2312" w:hAnsi="仿宋_GB2312" w:eastAsia="仿宋_GB2312" w:cs="仿宋_GB2312"/>
          <w:sz w:val="32"/>
          <w:szCs w:val="32"/>
          <w:lang w:eastAsia="zh-CN"/>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备注：</w:t>
      </w:r>
      <w:r>
        <w:rPr>
          <w:rFonts w:hint="eastAsia" w:ascii="仿宋_GB2312" w:hAnsi="仿宋_GB2312" w:eastAsia="仿宋_GB2312" w:cs="仿宋_GB2312"/>
          <w:sz w:val="32"/>
          <w:szCs w:val="32"/>
        </w:rPr>
        <w:t>本投标人对上述声明的真实性负责。如有虚假，将依法承担相应责任。</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、投标人应认真对照《工业和信息化部、国家统计局、国家发展和改革委员会、财政部关于印发中小企业划型标准规定的通知》（工信部联企业[2011]3</w:t>
      </w:r>
      <w:bookmarkStart w:id="0" w:name="_GoBack"/>
      <w:bookmarkEnd w:id="0"/>
      <w:r>
        <w:rPr>
          <w:rFonts w:hint="eastAsia" w:ascii="仿宋_GB2312" w:hAnsi="仿宋_GB2312" w:eastAsia="仿宋_GB2312" w:cs="仿宋_GB2312"/>
          <w:sz w:val="32"/>
          <w:szCs w:val="32"/>
        </w:rPr>
        <w:t>00号）规定的划分标准，并按照国家统计局现行的关于统计上大中小微型企业划分办法的有关规定准确划分企业类型。</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、若《中小企业声明函》内容不真实，视为提供虚假材料。</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pPr>
        <w:pStyle w:val="2"/>
        <w:keepNext w:val="0"/>
        <w:keepLines w:val="0"/>
        <w:pageBreakBefore w:val="0"/>
        <w:widowControl/>
        <w:kinsoku/>
        <w:wordWrap w:val="0"/>
        <w:overflowPunct/>
        <w:topLinePunct w:val="0"/>
        <w:autoSpaceDE/>
        <w:autoSpaceDN/>
        <w:bidi w:val="0"/>
        <w:adjustRightInd/>
        <w:snapToGrid/>
        <w:spacing w:beforeAutospacing="0" w:afterAutospacing="0" w:line="440" w:lineRule="exact"/>
        <w:jc w:val="righ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rPr>
        <w:t>投标人代表：</w:t>
      </w:r>
      <w:r>
        <w:rPr>
          <w:rFonts w:hint="eastAsia" w:ascii="仿宋_GB2312" w:hAnsi="仿宋_GB2312" w:eastAsia="仿宋_GB2312" w:cs="仿宋_GB2312"/>
          <w:sz w:val="32"/>
          <w:szCs w:val="32"/>
          <w:u w:val="single"/>
          <w:lang w:val="en-US" w:eastAsia="zh-CN"/>
        </w:rPr>
        <w:t xml:space="preserve">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日期：</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日</w:t>
      </w:r>
    </w:p>
    <w:p>
      <w:pPr>
        <w:rPr>
          <w:rFonts w:hint="eastAsia" w:ascii="仿宋_GB2312" w:hAnsi="仿宋_GB2312" w:eastAsia="仿宋_GB2312" w:cs="仿宋_GB2312"/>
          <w:b w:val="0"/>
          <w:bCs w:val="0"/>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jMzEwMjA2ZDU5MDQzMjBjZTQ0ODJjNzU4ODA1ZDQifQ=="/>
  </w:docVars>
  <w:rsids>
    <w:rsidRoot w:val="00000000"/>
    <w:rsid w:val="017F5645"/>
    <w:rsid w:val="05ED1207"/>
    <w:rsid w:val="0C482DA4"/>
    <w:rsid w:val="0E094EFC"/>
    <w:rsid w:val="23EC716A"/>
    <w:rsid w:val="24B8141C"/>
    <w:rsid w:val="2D110794"/>
    <w:rsid w:val="3853675B"/>
    <w:rsid w:val="475011A7"/>
    <w:rsid w:val="4A137BDF"/>
    <w:rsid w:val="537F5EDF"/>
    <w:rsid w:val="548245B4"/>
    <w:rsid w:val="59747B49"/>
    <w:rsid w:val="5A5E297A"/>
    <w:rsid w:val="5C754642"/>
    <w:rsid w:val="5ECB33F4"/>
    <w:rsid w:val="5FD27396"/>
    <w:rsid w:val="625E3163"/>
    <w:rsid w:val="66021527"/>
    <w:rsid w:val="66455669"/>
    <w:rsid w:val="6CE06CB8"/>
    <w:rsid w:val="6E6D5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425</Words>
  <Characters>448</Characters>
  <Lines>0</Lines>
  <Paragraphs>0</Paragraphs>
  <TotalTime>352</TotalTime>
  <ScaleCrop>false</ScaleCrop>
  <LinksUpToDate>false</LinksUpToDate>
  <CharactersWithSpaces>489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高燕清</cp:lastModifiedBy>
  <cp:lastPrinted>2023-06-30T08:24:00Z</cp:lastPrinted>
  <dcterms:modified xsi:type="dcterms:W3CDTF">2024-06-21T01:14:56Z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D4FC77063D014DCE82E994E4AE18312F</vt:lpwstr>
  </property>
</Properties>
</file>